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Resilient Grid: A Ransomware Readiness Framework for the Energy Sector</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the energy sector, the threat of ransomware has evolved into a matter of national security. Cyberattacks are no longer confined to corporate data centers; they are direct assaults on the Operational Technology (OT) that underpins the generation, transmission, and distribution of power. Threat actors, ranging from sophisticated criminal enterprises to state-sponsored groups, now target critical infrastructure with the explicit goal of disrupting physical processes to create maximum leverage for extortion. An attack that halts energy flow can destabilize economies and endanger public safety, making the energy sector a uniquely high-value target.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reality demands a new paradigm for resilience—one that forges a unified defense across Information Technology (IT) and OT domains and extends security beyond the organization's perimeter to its entire supply chain.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introduces </w:t>
      </w:r>
      <w:r w:rsidDel="00000000" w:rsidR="00000000" w:rsidRPr="00000000">
        <w:rPr>
          <w:rFonts w:ascii="Google Sans Text" w:cs="Google Sans Text" w:eastAsia="Google Sans Text" w:hAnsi="Google Sans Text"/>
          <w:i w:val="1"/>
          <w:color w:val="1b1c1d"/>
          <w:rtl w:val="0"/>
        </w:rPr>
        <w:t xml:space="preserve">The Resilient Grid Framework</w:t>
      </w:r>
      <w:r w:rsidDel="00000000" w:rsidR="00000000" w:rsidRPr="00000000">
        <w:rPr>
          <w:rFonts w:ascii="Google Sans Text" w:cs="Google Sans Text" w:eastAsia="Google Sans Text" w:hAnsi="Google Sans Text"/>
          <w:color w:val="1b1c1d"/>
          <w:rtl w:val="0"/>
        </w:rPr>
        <w:t xml:space="preserve">, a comprehensive and pragmatic methodology for establishing ransomware readiness tailored specifically for the energy sector. It is designed for executive leadership and their teams to navigate the complex technical, cultural, and geopolitical challenges of securing modern energy infrastructure. The framework is built upon three core pillars:</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 Standards-Based Foundation:</w:t>
      </w:r>
      <w:r w:rsidDel="00000000" w:rsidR="00000000" w:rsidRPr="00000000">
        <w:rPr>
          <w:rFonts w:ascii="Google Sans Text" w:cs="Google Sans Text" w:eastAsia="Google Sans Text" w:hAnsi="Google Sans Text"/>
          <w:color w:val="1b1c1d"/>
          <w:rtl w:val="0"/>
        </w:rPr>
        <w:t xml:space="preserve"> The framework is anchored in the globally recognized ISA/IEC 62443 series of standards, utilizing its risk-based philosophy and structured assessment processes to establish a common language and a rigorous methodology for securing Industrial Automation and Control Systems (IACS) like SCADA and Energy Management Systems.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 Practical, Mediated Diagnostic Process:</w:t>
      </w:r>
      <w:r w:rsidDel="00000000" w:rsidR="00000000" w:rsidRPr="00000000">
        <w:rPr>
          <w:rFonts w:ascii="Google Sans Text" w:cs="Google Sans Text" w:eastAsia="Google Sans Text" w:hAnsi="Google Sans Text"/>
          <w:color w:val="1b1c1d"/>
          <w:rtl w:val="0"/>
        </w:rPr>
        <w:t xml:space="preserve"> The framework begins with a hands-on, collaborative diagnostic workshop using the U.S. Cybersecurity and Infrastructure Security Agency's (CISA) Cyber Security Evaluation Tool (CSET) and its Ransomware Readiness Assessment (RRA) module. Guided by a neutral, third-party facilitator, this process helps joint IT and OT teams create a shared, honest baseline of their current capabilities and identify critical vulnerabilities.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 Focus on Ecosystem-Wide Resilience:</w:t>
      </w:r>
      <w:r w:rsidDel="00000000" w:rsidR="00000000" w:rsidRPr="00000000">
        <w:rPr>
          <w:rFonts w:ascii="Google Sans Text" w:cs="Google Sans Text" w:eastAsia="Google Sans Text" w:hAnsi="Google Sans Text"/>
          <w:color w:val="1b1c1d"/>
          <w:rtl w:val="0"/>
        </w:rPr>
        <w:t xml:space="preserve"> The framework explicitly addresses the energy sector's greatest vulnerability: its vast and complex supply chain.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 provides actionable strategies for Cyber Supply Chain Risk Management (C-SCRM), including embedding security into procurement, performing tiered vendor risk assessments, and fostering a "defend-as-one" culture of collective security with partners and suppliers.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following this step-by-step guide, energy organizations can move beyond theoretical compliance to build a tangible, tested, and sustainable program for ransomware resilience. The immediate benefits are derived from collaborative workshops that uncover critical misalignments. The long-term value lies in creating a continuously improving security program that addresses the unique geopolitical and supply chain risks inherent to the energy sector. This framework reframes the ransomware threat not as an unsolvable technical problem, but as a manageable business risk that, when addressed holistically, strengthens operational resilience and secures the nation's critical energy infrastructure.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Foundations of Energy Sector Ransomware Resilience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establishes the foundational context for the framework, detailing the evolution of the ransomware threat in energy environments and introducing the core standards and tools that will be leveraged to build a robust and resilient defense.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Modern Energy Threat Landscape: From Data Theft to Grid Disruption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definition of a ransomware attack—malware that encrypts files for a ransom—is dangerously incomplete in the context of energy operations. The modern threat landscape has evolved far beyond data theft into a new class of cyber-physical attacks where the primary goal is the disruption of physical processes to exert maximum financial, operational, and even geopolitical leverage. For asset owners in the energy sector, understanding this paradigm shift is the first and most critical step toward building an effective defense.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calculus of ransomware in the energy sector fundamentally shifts from data confidentiality to operational continuity and grid stability. An analysis of major incidents reveals that the primary objective of threat actors is not merely to encrypt files, but to induce a </w:t>
      </w:r>
      <w:r w:rsidDel="00000000" w:rsidR="00000000" w:rsidRPr="00000000">
        <w:rPr>
          <w:rFonts w:ascii="Google Sans Text" w:cs="Google Sans Text" w:eastAsia="Google Sans Text" w:hAnsi="Google Sans Text"/>
          <w:i w:val="1"/>
          <w:color w:val="1b1c1d"/>
          <w:rtl w:val="0"/>
        </w:rPr>
        <w:t xml:space="preserve">loss of control</w:t>
      </w:r>
      <w:r w:rsidDel="00000000" w:rsidR="00000000" w:rsidRPr="00000000">
        <w:rPr>
          <w:rFonts w:ascii="Google Sans Text" w:cs="Google Sans Text" w:eastAsia="Google Sans Text" w:hAnsi="Google Sans Text"/>
          <w:color w:val="1b1c1d"/>
          <w:rtl w:val="0"/>
        </w:rPr>
        <w:t xml:space="preserve"> or a </w:t>
      </w:r>
      <w:r w:rsidDel="00000000" w:rsidR="00000000" w:rsidRPr="00000000">
        <w:rPr>
          <w:rFonts w:ascii="Google Sans Text" w:cs="Google Sans Text" w:eastAsia="Google Sans Text" w:hAnsi="Google Sans Text"/>
          <w:i w:val="1"/>
          <w:color w:val="1b1c1d"/>
          <w:rtl w:val="0"/>
        </w:rPr>
        <w:t xml:space="preserve">loss of view</w:t>
      </w:r>
      <w:r w:rsidDel="00000000" w:rsidR="00000000" w:rsidRPr="00000000">
        <w:rPr>
          <w:rFonts w:ascii="Google Sans Text" w:cs="Google Sans Text" w:eastAsia="Google Sans Text" w:hAnsi="Google Sans Text"/>
          <w:color w:val="1b1c1d"/>
          <w:rtl w:val="0"/>
        </w:rPr>
        <w:t xml:space="preserve"> over physical processes.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If operators cannot trust their SCADA systems or if remote terminal units (RTUs) are executing malicious commands, the risk escalates from data loss to potential equipment damage, power outages, and threats to national security.</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reframes the threat from a traditional cybersecurity issue to a core operational and safety imperative. The critical metric is no longer just the Recovery Time Objective (RTO) for data, but the "Time to Safe Operations."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Several high-profile attacks serve as stark illustrations of this new reality:</w:t>
      </w:r>
    </w:p>
    <w:p w:rsidR="00000000" w:rsidDel="00000000" w:rsidP="00000000" w:rsidRDefault="00000000" w:rsidRPr="00000000" w14:paraId="00000017">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Case Study: Ukraine Power Grid (2015 &amp; 2016)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These landmark attacks, attributed to Russian-backed hackers, demonstrated the devastating potential of a coordinated cyberattack on an energy grid. The attackers used a combination of phishing emails to gain initial access, followed by sophisticated malware (BlackEnergy and Industroyer/CrashOverride) to take control of industrial control systems and remotely open circuit breakers, causing widespread blackouts for hundreds of thousands of people.6 These incidents were a clear demonstration of how cyber weapons can be used for geopolitical purposes to cause physical disruption.</w:t>
      </w:r>
    </w:p>
    <w:p w:rsidR="00000000" w:rsidDel="00000000" w:rsidP="00000000" w:rsidRDefault="00000000" w:rsidRPr="00000000" w14:paraId="0000001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Case Study: Colonial Pipeline (2021)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seminal event underscored the profound interconnectedness of IT and OT systems in critical energy infrastructure. The ransomware attack targeted the company's IT billing and administrative systems. However, the fear that the infection could spread to the OT network controlling the pipeline itself prompted the company to proactively shut down the physical pipeline. This decision led to widespread fuel shortages across the U.S. Southeast, demonstrating how a compromise of IT systems can have a direct and cascading physical impact. The attack revealed that the perception of risk at the IT/OT boundary is as critical as the technical controls themselves.</w:t>
      </w:r>
    </w:p>
    <w:p w:rsidR="00000000" w:rsidDel="00000000" w:rsidP="00000000" w:rsidRDefault="00000000" w:rsidRPr="00000000" w14:paraId="00000019">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Case Study: European Wind Energy (2022)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Between February and June 2022, multiple cyberattacks impacted wind energy companies in Europe, including ENERCON, Nordex, and Deutsche WindTechnik. An attack on a satellite communications provider disrupted the remote monitoring and control of thousands of wind turbines in Germany. Subsequent ransomware attacks on turbine vendors forced them to shut down IT systems, impacting their ability to manage their fleets. These incidents highlight the vulnerability of the renewable energy supply chain and the increased attack surface created by reliance on third-party communication and maintenance providers.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of these events reveals that the IT/OT boundary and the digital supply chain are the primary battlegrounds.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Initial compromises frequently occur within the more exposed IT network or through a trusted third-party vendor, after which attackers pivot to the OT environment where they can inflict the most significant operational damage. A purely OT-focused security strategy is therefore insufficient. Ransomware readiness in the energy sector must be a converged strategy that treats the IT/OT interface and the supply chain not as simple connections, but as complex, socio-technical systems that represent the most probable and impactful attack vectors.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Anchoring in Standards: The ISA/IEC 62443 Approach</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the face of such complex threats, a common framework is essential for building a coherent defense. The ISA/IEC 62443 series of standards provides this foundation.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 is not a rigid compliance checklist but a strategic, risk-based philosophy for securing Industrial Automation and Control Systems (IACS).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Crucially, it is designed to be a holistic framework that bridges the gap between IT and OT, as well as between process safety and cybersecurity, making it the ideal "common language" for a converged defense in the energy sector.</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executive leadership, several core concepts of ISA/IEC 62443 are particularly important:</w:t>
      </w:r>
    </w:p>
    <w:p w:rsidR="00000000" w:rsidDel="00000000" w:rsidP="00000000" w:rsidRDefault="00000000" w:rsidRPr="00000000" w14:paraId="00000020">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Zones and Conduits:</w:t>
      </w:r>
      <w:r w:rsidDel="00000000" w:rsidR="00000000" w:rsidRPr="00000000">
        <w:rPr>
          <w:rFonts w:ascii="Google Sans Text" w:cs="Google Sans Text" w:eastAsia="Google Sans Text" w:hAnsi="Google Sans Text"/>
          <w:color w:val="1b1c1d"/>
          <w:rtl w:val="0"/>
        </w:rPr>
        <w:t xml:space="preserve"> This is the standard's foundational approach to network segmentation. It involves grouping assets with similar security requirements into logical "zones" (e.g., a substation control network) and defining the controlled communication channels between them as "conduits" (e.g., the firewalled connection to the corporate network).</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In the context of ransomware, which relies on lateral movement, this model creates defensible "islands." A breach in a less-critical zone can be contained and prevented from reaching high-consequence zones. The process of defining zones and conduits is a governance exercise, forcing the organization to formally map its operational environment and negotiate the boundaries of responsibility between IT and OT.</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2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Security Levels (SLs):</w:t>
      </w:r>
      <w:r w:rsidDel="00000000" w:rsidR="00000000" w:rsidRPr="00000000">
        <w:rPr>
          <w:rFonts w:ascii="Google Sans Text" w:cs="Google Sans Text" w:eastAsia="Google Sans Text" w:hAnsi="Google Sans Text"/>
          <w:color w:val="1b1c1d"/>
          <w:rtl w:val="0"/>
        </w:rPr>
        <w:t xml:space="preserve"> The standard defines four Security Levels, which provide a powerful way to translate technical security requirements into a business-level discussion about risk appetite.</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Rather than asking "Are we secure?", the SL model asks, "How sophisticated of an attacker do we need to defend against?".</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22">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SL 1:</w:t>
      </w:r>
      <w:r w:rsidDel="00000000" w:rsidR="00000000" w:rsidRPr="00000000">
        <w:rPr>
          <w:rFonts w:ascii="Google Sans Text" w:cs="Google Sans Text" w:eastAsia="Google Sans Text" w:hAnsi="Google Sans Text"/>
          <w:color w:val="1b1c1d"/>
          <w:rtl w:val="0"/>
        </w:rPr>
        <w:t xml:space="preserve"> Protection against casual or coincidental violation.</w:t>
      </w:r>
    </w:p>
    <w:p w:rsidR="00000000" w:rsidDel="00000000" w:rsidP="00000000" w:rsidRDefault="00000000" w:rsidRPr="00000000" w14:paraId="00000023">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SL 2:</w:t>
      </w:r>
      <w:r w:rsidDel="00000000" w:rsidR="00000000" w:rsidRPr="00000000">
        <w:rPr>
          <w:rFonts w:ascii="Google Sans Text" w:cs="Google Sans Text" w:eastAsia="Google Sans Text" w:hAnsi="Google Sans Text"/>
          <w:color w:val="1b1c1d"/>
          <w:rtl w:val="0"/>
        </w:rPr>
        <w:t xml:space="preserve"> Protection against intentional violation using simple means.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24">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SL 3:</w:t>
      </w:r>
      <w:r w:rsidDel="00000000" w:rsidR="00000000" w:rsidRPr="00000000">
        <w:rPr>
          <w:rFonts w:ascii="Google Sans Text" w:cs="Google Sans Text" w:eastAsia="Google Sans Text" w:hAnsi="Google Sans Text"/>
          <w:color w:val="1b1c1d"/>
          <w:rtl w:val="0"/>
        </w:rPr>
        <w:t xml:space="preserve"> Protection against intentional violation using sophisticated means.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25">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SL 4:</w:t>
      </w:r>
      <w:r w:rsidDel="00000000" w:rsidR="00000000" w:rsidRPr="00000000">
        <w:rPr>
          <w:rFonts w:ascii="Google Sans Text" w:cs="Google Sans Text" w:eastAsia="Google Sans Text" w:hAnsi="Google Sans Text"/>
          <w:color w:val="1b1c1d"/>
          <w:rtl w:val="0"/>
        </w:rPr>
        <w:t xml:space="preserve"> Protection against intentional violation using advanced means with extended resources.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b1c1d"/>
          <w:rtl w:val="0"/>
        </w:rPr>
        <w:t xml:space="preserve">By assigning a Target Security Level (SL-T) to each zone, the organization makes an explicit business decision about its risk tolerance. Designating a critical grid control zone as SL-T 3 acknowledges the need to defend against sophisticated criminal groups, while accepting the risk of an attack from a highly resourced nation-state (SL-4).11</w:t>
      </w:r>
    </w:p>
    <w:p w:rsidR="00000000" w:rsidDel="00000000" w:rsidP="00000000" w:rsidRDefault="00000000" w:rsidRPr="00000000" w14:paraId="00000026">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Foundational Requirements (FRs):</w:t>
      </w:r>
      <w:r w:rsidDel="00000000" w:rsidR="00000000" w:rsidRPr="00000000">
        <w:rPr>
          <w:rFonts w:ascii="Google Sans Text" w:cs="Google Sans Text" w:eastAsia="Google Sans Text" w:hAnsi="Google Sans Text"/>
          <w:color w:val="1b1c1d"/>
          <w:rtl w:val="0"/>
        </w:rPr>
        <w:t xml:space="preserve"> These are the seven core security capabilities that an IACS must possess, including functions like Identification and Authentication Control, Use Control, and System Integrity.</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rigor with which these are implemented determines the achieved Security Level (SL-A) of a system.</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adopting this standard, an energy organization can shift its security conversation from subjective arguments to a structured, risk-based dialogue, providing a shared vocabulary for defining security targets and measuring progress.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From Theory to Practice: The 62443 Risk Assessment Lifecycle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ISA/IEC 62443-3-2 outlines a practical, two-phase risk assessment process that operationalizes the standard's philosophy.</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lifecycle provides a resource-efficient workflow for identifying, analyzing, and prioritizing ransomware risks in an energy environment.</w:t>
      </w:r>
    </w:p>
    <w:p w:rsidR="00000000" w:rsidDel="00000000" w:rsidP="00000000" w:rsidRDefault="00000000" w:rsidRPr="00000000" w14:paraId="0000002C">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Phase 1: Initial Risk Assessment (IRA)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IRA (also known as a High-Level Risk Assessment) is designed to rapidly identify the highest-risk areas by focusing on the worst-case consequences of a compromise.12 Its methodology simplifies the classic risk equation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Risk=Consequence×Likelihood) by making a critical assumption: </w:t>
      </w:r>
      <w:r w:rsidDel="00000000" w:rsidR="00000000" w:rsidRPr="00000000">
        <w:rPr>
          <w:rFonts w:ascii="Google Sans Text" w:cs="Google Sans Text" w:eastAsia="Google Sans Text" w:hAnsi="Google Sans Text"/>
          <w:b w:val="1"/>
          <w:color w:val="1b1c1d"/>
          <w:rtl w:val="0"/>
        </w:rPr>
        <w:t xml:space="preserve">Likelihood is treated as 1</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forces the assessment team to set aside debates about attack probability and focus entirely on potential impact.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"Likelihood = 1" assumption is a powerful tool for bridging the IT/OT divide. By assuming the attack </w:t>
      </w:r>
      <w:r w:rsidDel="00000000" w:rsidR="00000000" w:rsidRPr="00000000">
        <w:rPr>
          <w:rFonts w:ascii="Google Sans Text" w:cs="Google Sans Text" w:eastAsia="Google Sans Text" w:hAnsi="Google Sans Text"/>
          <w:i w:val="1"/>
          <w:color w:val="1b1c1d"/>
          <w:rtl w:val="0"/>
        </w:rPr>
        <w:t xml:space="preserve">will</w:t>
      </w:r>
      <w:r w:rsidDel="00000000" w:rsidR="00000000" w:rsidRPr="00000000">
        <w:rPr>
          <w:rFonts w:ascii="Google Sans Text" w:cs="Google Sans Text" w:eastAsia="Google Sans Text" w:hAnsi="Google Sans Text"/>
          <w:color w:val="1b1c1d"/>
          <w:rtl w:val="0"/>
        </w:rPr>
        <w:t xml:space="preserve"> happen, the IRA directs the conversation to a topic where both teams have deep expertise: consequence.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A grid operations engineer can precisely articulate the impact of losing control over a key substation, while the IT security analyst can map that impact back to the broader enterprise risk posture. When adapted for ransomware, the IRA process involves assuming that each critical OT asset (e.g., a SCADA HMI, an Engineering Workstation) is successfully encrypted, leading to a quick identification of the operational "crown jewels."</w:t>
      </w:r>
    </w:p>
    <w:p w:rsidR="00000000" w:rsidDel="00000000" w:rsidP="00000000" w:rsidRDefault="00000000" w:rsidRPr="00000000" w14:paraId="0000002D">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Phase 2: Detailed Risk Assessment (DRA)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Following the IRA, the DRA provides a more granular analysis of the high-risk zones and assets.12 In this phase,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Likelihood</w:t>
      </w:r>
      <w:r w:rsidDel="00000000" w:rsidR="00000000" w:rsidRPr="00000000">
        <w:rPr>
          <w:rFonts w:ascii="Google Sans Text" w:cs="Google Sans Text" w:eastAsia="Google Sans Text" w:hAnsi="Google Sans Text"/>
          <w:color w:val="1b1c1d"/>
          <w:rtl w:val="0"/>
        </w:rPr>
        <w:t xml:space="preserve"> and existing </w:t>
      </w:r>
      <w:r w:rsidDel="00000000" w:rsidR="00000000" w:rsidRPr="00000000">
        <w:rPr>
          <w:rFonts w:ascii="Google Sans Text" w:cs="Google Sans Text" w:eastAsia="Google Sans Text" w:hAnsi="Google Sans Text"/>
          <w:b w:val="1"/>
          <w:color w:val="1b1c1d"/>
          <w:rtl w:val="0"/>
        </w:rPr>
        <w:t xml:space="preserve">Countermeasures</w:t>
      </w:r>
      <w:r w:rsidDel="00000000" w:rsidR="00000000" w:rsidRPr="00000000">
        <w:rPr>
          <w:rFonts w:ascii="Google Sans Text" w:cs="Google Sans Text" w:eastAsia="Google Sans Text" w:hAnsi="Google Sans Text"/>
          <w:color w:val="1b1c1d"/>
          <w:rtl w:val="0"/>
        </w:rPr>
        <w:t xml:space="preserve"> are reintroduced.</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DRA involves a systematic examination of credible threat vectors (e.g., phishing, insecure remote access from a vendor, supply chain compromise), system vulnerabilities, and the effectiveness of security controls already in place.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For ransomware, the DRA would model specific Tactics, Techniques, and Procedures (TTPs) against high-risk zones. For a zone containing critical SCADA servers, the DRA would analyze the likelihood of a phishing email leading to credential compromise and the effectiveness of countermeasures like endpoint detection, network segmentation, and backup and recovery procedures.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two-phase approach creates an efficient feedback loop. The IRA prevents "analysis paralysis" by focusing the time-consuming DRA only on the areas of greatest concern. The findings from the DRA then inform the refinement of the Zone and Conduit architecture and the specific security requirements needed to achieve the target Security Levels.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Establishing a Baseline: The CISA Ransomware Readiness Assessment (RRA)</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ISA/IEC 62443 provides the formal methodology, a practical starting point is needed. The CISA Cyber Security Evaluation Tool (CSET) and its specific Ransomware Readiness Assessment (RRA) module serve this purpose.</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CSET is a free desktop application from CISA that guides organizations through evaluating their IT and OT security practices.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RRA is a purpose-built module within CSET designed as a self-assessment to gauge readiness to defend against and recover from a ransomware incident.</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RRA's structure organizes questions into a tiered progression of </w:t>
      </w:r>
      <w:r w:rsidDel="00000000" w:rsidR="00000000" w:rsidRPr="00000000">
        <w:rPr>
          <w:rFonts w:ascii="Google Sans Text" w:cs="Google Sans Text" w:eastAsia="Google Sans Text" w:hAnsi="Google Sans Text"/>
          <w:b w:val="1"/>
          <w:color w:val="1b1c1d"/>
          <w:rtl w:val="0"/>
        </w:rPr>
        <w:t xml:space="preserve">Basic, Intermediate, and Advanced</w:t>
      </w:r>
      <w:r w:rsidDel="00000000" w:rsidR="00000000" w:rsidRPr="00000000">
        <w:rPr>
          <w:rFonts w:ascii="Google Sans Text" w:cs="Google Sans Text" w:eastAsia="Google Sans Text" w:hAnsi="Google Sans Text"/>
          <w:color w:val="1b1c1d"/>
          <w:rtl w:val="0"/>
        </w:rPr>
        <w:t xml:space="preserve"> practices.</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allows organizations to assess their posture and develop a logical improvement plan. Upon completion, the tool generates an analysis dashboard with graphs and tables detailing strengths and weaknesses.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RRA's primary value is as a </w:t>
      </w:r>
      <w:r w:rsidDel="00000000" w:rsidR="00000000" w:rsidRPr="00000000">
        <w:rPr>
          <w:rFonts w:ascii="Google Sans Text" w:cs="Google Sans Text" w:eastAsia="Google Sans Text" w:hAnsi="Google Sans Text"/>
          <w:i w:val="1"/>
          <w:color w:val="1b1c1d"/>
          <w:rtl w:val="0"/>
        </w:rPr>
        <w:t xml:space="preserve">mediated diagnostic tool</w:t>
      </w:r>
      <w:r w:rsidDel="00000000" w:rsidR="00000000" w:rsidRPr="00000000">
        <w:rPr>
          <w:rFonts w:ascii="Google Sans Text" w:cs="Google Sans Text" w:eastAsia="Google Sans Text" w:hAnsi="Google Sans Text"/>
          <w:color w:val="1b1c1d"/>
          <w:rtl w:val="0"/>
        </w:rPr>
        <w:t xml:space="preserve">. The questionnaire becomes the agenda for a facilitated workshop involving both IT and OT stakeholders. A facilitator guides the team through each question, forcing a discussion and consensus on a single, honest answer. This process is invaluable for uncovering misalignments. For example, when asked about offline backups, the IT team may confidently answer "Yes," only for an OT engineer to point out that critical RTU configurations are not included in the IT-managed backup scope.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By starting with this facilitated RRA, an energy organization creates a unified, consensus-based snapshot of its current state, ensuring buy-in from the outset and making the final recommendations far more likely to be implemented.</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Bridging the Great Divide - Unifying IT and OT Cultures in Energy</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sophisticated technical controls will fail if the people and processes meant to manage them are misaligned. The cultural and operational divide between Information Technology (IT) and Operational Technology (OT) teams is one of the most significant and persistent challenges in securing the energy sector.</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section deconstructs the root causes of this conflict and provides actionable strategies for building the unified culture necessary for a converged defense.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Different Worlds, Shared Mission: Deconstructing the IT/OT Conflict</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friction between IT and OT teams is a logical outcome of two distinct professional cultures that have evolved to optimize for fundamentally different objectives.</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Understanding and respecting these differences is the prerequisite for bridging the divide.</w:t>
      </w:r>
    </w:p>
    <w:p w:rsidR="00000000" w:rsidDel="00000000" w:rsidP="00000000" w:rsidRDefault="00000000" w:rsidRPr="00000000" w14:paraId="0000003F">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Conflicting Priorities:</w:t>
      </w:r>
      <w:r w:rsidDel="00000000" w:rsidR="00000000" w:rsidRPr="00000000">
        <w:rPr>
          <w:rFonts w:ascii="Google Sans Text" w:cs="Google Sans Text" w:eastAsia="Google Sans Text" w:hAnsi="Google Sans Text"/>
          <w:color w:val="1b1c1d"/>
          <w:rtl w:val="0"/>
        </w:rPr>
        <w:t xml:space="preserve"> The IT world is governed by the "CIA Triad": Confidentiality, Integrity, and Availability. The primary mission is to protect data. In the OT world of energy, the paramount priorities are Safety and continuous Uptime to ensure grid stability. For IT, a server becoming temporarily unavailable is an inconvenience; for OT, a control system becoming unavailable can mean a regional blackout or a hazardous event.</w:t>
      </w:r>
    </w:p>
    <w:p w:rsidR="00000000" w:rsidDel="00000000" w:rsidP="00000000" w:rsidRDefault="00000000" w:rsidRPr="00000000" w14:paraId="00000040">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Divergent Risk Perceptions:</w:t>
      </w:r>
      <w:r w:rsidDel="00000000" w:rsidR="00000000" w:rsidRPr="00000000">
        <w:rPr>
          <w:rFonts w:ascii="Google Sans Text" w:cs="Google Sans Text" w:eastAsia="Google Sans Text" w:hAnsi="Google Sans Text"/>
          <w:color w:val="1b1c1d"/>
          <w:rtl w:val="0"/>
        </w:rPr>
        <w:t xml:space="preserve"> IT security professionals manage risk by embracing change, performing frequent scans and applying patches to defend against the latest threats.</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OT engineers, conversely, manage risk by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resisting</w:t>
      </w:r>
      <w:r w:rsidDel="00000000" w:rsidR="00000000" w:rsidRPr="00000000">
        <w:rPr>
          <w:rFonts w:ascii="Google Sans Text" w:cs="Google Sans Text" w:eastAsia="Google Sans Text" w:hAnsi="Google Sans Text"/>
          <w:color w:val="1b1c1d"/>
          <w:rtl w:val="0"/>
        </w:rPr>
        <w:t xml:space="preserve"> change. For them, an unscheduled modification to a running SCADA system is a primary source of operational risk. The engineering mantra is "if it isn't broken, don't fix it," leading to a preference for maintaining stable, proven systems.</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41">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Vastly Different Technology Lifecycles:</w:t>
      </w:r>
      <w:r w:rsidDel="00000000" w:rsidR="00000000" w:rsidRPr="00000000">
        <w:rPr>
          <w:rFonts w:ascii="Google Sans Text" w:cs="Google Sans Text" w:eastAsia="Google Sans Text" w:hAnsi="Google Sans Text"/>
          <w:color w:val="1b1c1d"/>
          <w:rtl w:val="0"/>
        </w:rPr>
        <w:t xml:space="preserve"> IT environments evolve rapidly, with 3-5 year hardware and software lifecycles. OT systems, such as Distributed Control Systems (DCS), are engineered for longevity, often remaining in service for 20 to 30 years, resulting in a prevalence of legacy systems that cannot be easily patched or secured with modern tools.</w:t>
      </w:r>
    </w:p>
    <w:p w:rsidR="00000000" w:rsidDel="00000000" w:rsidP="00000000" w:rsidRDefault="00000000" w:rsidRPr="00000000" w14:paraId="0000004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Communication Gaps and Jargon:</w:t>
      </w:r>
      <w:r w:rsidDel="00000000" w:rsidR="00000000" w:rsidRPr="00000000">
        <w:rPr>
          <w:rFonts w:ascii="Google Sans Text" w:cs="Google Sans Text" w:eastAsia="Google Sans Text" w:hAnsi="Google Sans Text"/>
          <w:color w:val="1b1c1d"/>
          <w:rtl w:val="0"/>
        </w:rPr>
        <w:t xml:space="preserve"> The two disciplines speak different languages. An IT professional's "vulnerability scan" is a prudent security measure. To an OT engineer, it is a potentially dangerous action that could generate unexpected network traffic and crash a delicate controller.</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gap breeds misunderstanding and mistrust.</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43">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Ambiguous Organizational Ownership:</w:t>
      </w:r>
      <w:r w:rsidDel="00000000" w:rsidR="00000000" w:rsidRPr="00000000">
        <w:rPr>
          <w:rFonts w:ascii="Google Sans Text" w:cs="Google Sans Text" w:eastAsia="Google Sans Text" w:hAnsi="Google Sans Text"/>
          <w:color w:val="1b1c1d"/>
          <w:rtl w:val="0"/>
        </w:rPr>
        <w:t xml:space="preserve"> Historically, OT systems were the exclusive domain of engineering. As these systems have become networked, the responsibility for their security has become ambiguous.</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Corporate CISOs are often given accountability for OT security without the requisite engineering knowledge, while operations managers who own the risk often lack the cybersecurity expertise.</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cultural conflict creates a perfect vulnerability for ransomware adversaries. Attackers leverage the connectivity of the IT environment to gain access, then pivot into the OT environment where static, legacy systems provide fertile ground for causing maximum operational impact.</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Forging a Common Language: A Lexicon for Converged Risk</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overcome these divisions, IT and OT teams must develop a shared vocabulary for discussing risk that focuses on tangible business impact.</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 most effective common language is that of the business mission: ensuring safe, reliable energy delivery.</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Several strategies can help forge this common language:</w:t>
      </w:r>
    </w:p>
    <w:p w:rsidR="00000000" w:rsidDel="00000000" w:rsidP="00000000" w:rsidRDefault="00000000" w:rsidRPr="00000000" w14:paraId="0000004A">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Frame Security in Engineering Terms:</w:t>
      </w:r>
      <w:r w:rsidDel="00000000" w:rsidR="00000000" w:rsidRPr="00000000">
        <w:rPr>
          <w:rFonts w:ascii="Google Sans Text" w:cs="Google Sans Text" w:eastAsia="Google Sans Text" w:hAnsi="Google Sans Text"/>
          <w:color w:val="1b1c1d"/>
          <w:rtl w:val="0"/>
        </w:rPr>
        <w:t xml:space="preserve"> Engineers are trained in systems thinking and risk analysis.</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Security initiatives should be presented in this context. A cyber event should be discussed not in terms of malware TTPs, but how it could cause a process deviation or trip a safety system.</w:t>
      </w:r>
    </w:p>
    <w:p w:rsidR="00000000" w:rsidDel="00000000" w:rsidP="00000000" w:rsidRDefault="00000000" w:rsidRPr="00000000" w14:paraId="0000004B">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Translate Controls into Operational Benefits:</w:t>
      </w:r>
      <w:r w:rsidDel="00000000" w:rsidR="00000000" w:rsidRPr="00000000">
        <w:rPr>
          <w:rFonts w:ascii="Google Sans Text" w:cs="Google Sans Text" w:eastAsia="Google Sans Text" w:hAnsi="Google Sans Text"/>
          <w:color w:val="1b1c1d"/>
          <w:rtl w:val="0"/>
        </w:rPr>
        <w:t xml:space="preserve"> "Network segmentation" is IT jargon. "Creating isolated zones to ensure a ransomware attack on the corporate email server cannot cause a blackout" is an operational benefit an engineer can support.</w:t>
      </w:r>
    </w:p>
    <w:p w:rsidR="00000000" w:rsidDel="00000000" w:rsidP="00000000" w:rsidRDefault="00000000" w:rsidRPr="00000000" w14:paraId="0000004C">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Use Standards as a Neutral Framework:</w:t>
      </w:r>
      <w:r w:rsidDel="00000000" w:rsidR="00000000" w:rsidRPr="00000000">
        <w:rPr>
          <w:rFonts w:ascii="Google Sans Text" w:cs="Google Sans Text" w:eastAsia="Google Sans Text" w:hAnsi="Google Sans Text"/>
          <w:color w:val="1b1c1d"/>
          <w:rtl w:val="0"/>
        </w:rPr>
        <w:t xml:space="preserve"> Standards like ISA/IEC 62443 and tools like the CSET RRA provide a structured, neutral vocabulary (e.g., Zones, Conduits, Security Levels) that can be formally adopted.</w:t>
      </w:r>
    </w:p>
    <w:p w:rsidR="00000000" w:rsidDel="00000000" w:rsidP="00000000" w:rsidRDefault="00000000" w:rsidRPr="00000000" w14:paraId="0000004D">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Mandate Cross-Functional Training:</w:t>
      </w:r>
      <w:r w:rsidDel="00000000" w:rsidR="00000000" w:rsidRPr="00000000">
        <w:rPr>
          <w:rFonts w:ascii="Google Sans Text" w:cs="Google Sans Text" w:eastAsia="Google Sans Text" w:hAnsi="Google Sans Text"/>
          <w:color w:val="1b1c1d"/>
          <w:rtl w:val="0"/>
        </w:rPr>
        <w:t xml:space="preserve"> IT security staff should receive basic training on industrial processes and safety, while OT engineers should receive training on fundamental cybersecurity threats like phishing.</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matrix provides examples of how to reframe common IT security concepts into a converged language focused on business impact in the energy sector.</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 Term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 Interpretation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OT Interpretation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Converged Language (Business Impact)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Vulnerability Scanning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Proactive security hygiene to find flaws.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dangerous process that can crash sensitive control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System Health Check:</w:t>
            </w:r>
            <w:r w:rsidDel="00000000" w:rsidR="00000000" w:rsidRPr="00000000">
              <w:rPr>
                <w:rFonts w:ascii="Google Sans Text" w:cs="Google Sans Text" w:eastAsia="Google Sans Text" w:hAnsi="Google Sans Text"/>
                <w:color w:val="1b1c1d"/>
                <w:shd w:fill="auto" w:val="clear"/>
                <w:rtl w:val="0"/>
              </w:rPr>
              <w:t xml:space="preserve"> A carefully scheduled, non-intrusive process to identify weaknesses that could lead to a loss of view or control.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Patch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routine, critical process to reduce risk.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high-risk, planned outage that can introduce grid instability.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System Modernization:</w:t>
            </w:r>
            <w:r w:rsidDel="00000000" w:rsidR="00000000" w:rsidRPr="00000000">
              <w:rPr>
                <w:rFonts w:ascii="Google Sans Text" w:cs="Google Sans Text" w:eastAsia="Google Sans Text" w:hAnsi="Google Sans Text"/>
                <w:color w:val="1b1c1d"/>
                <w:shd w:fill="auto" w:val="clear"/>
                <w:rtl w:val="0"/>
              </w:rPr>
              <w:t xml:space="preserve"> A managed lifecycle program to ensure critical systems are resilient against known failure modes.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Incident Response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Isolate, eradicate, recover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Maintain safe operations at all costs, even if it means losing forensic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Grid Resilience Plan:</w:t>
            </w:r>
            <w:r w:rsidDel="00000000" w:rsidR="00000000" w:rsidRPr="00000000">
              <w:rPr>
                <w:rFonts w:ascii="Google Sans Text" w:cs="Google Sans Text" w:eastAsia="Google Sans Text" w:hAnsi="Google Sans Text"/>
                <w:color w:val="1b1c1d"/>
                <w:shd w:fill="auto" w:val="clear"/>
                <w:rtl w:val="0"/>
              </w:rPr>
              <w:t xml:space="preserve"> A unified plan that prioritizes public safety, then grid stability, then forensic investigation.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Zero Trust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Assume breach; verify everything.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How can I do that on a 30-year-old RTU?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Controlled Access:</w:t>
            </w:r>
            <w:r w:rsidDel="00000000" w:rsidR="00000000" w:rsidRPr="00000000">
              <w:rPr>
                <w:rFonts w:ascii="Google Sans Text" w:cs="Google Sans Text" w:eastAsia="Google Sans Text" w:hAnsi="Google Sans Text"/>
                <w:color w:val="1b1c1d"/>
                <w:shd w:fill="auto" w:val="clear"/>
                <w:rtl w:val="0"/>
              </w:rPr>
              <w:t xml:space="preserve"> Ensuring only authorized people and devices can communicate with critical systems, using compensating controls for legacy assets.</w:t>
            </w:r>
          </w:p>
        </w:tc>
      </w:tr>
    </w:tbl>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Principles of Converged Governance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shared language must be supported by a formal, converged governance structure that establishes clear ownership for OT security.</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A mature OT security program requires unambiguous executive support and a well-defined governance model that elevates the issue to a C-level strategic priority.</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Given the distributed nature of energy operations, a purely centralized security model is unlikely to succeed. A more effective approach is a </w:t>
      </w:r>
      <w:r w:rsidDel="00000000" w:rsidR="00000000" w:rsidRPr="00000000">
        <w:rPr>
          <w:rFonts w:ascii="Google Sans Text" w:cs="Google Sans Text" w:eastAsia="Google Sans Text" w:hAnsi="Google Sans Text"/>
          <w:b w:val="1"/>
          <w:color w:val="1b1c1d"/>
          <w:rtl w:val="0"/>
        </w:rPr>
        <w:t xml:space="preserve">federated governance model</w:t>
      </w:r>
      <w:r w:rsidDel="00000000" w:rsidR="00000000" w:rsidRPr="00000000">
        <w:rPr>
          <w:rFonts w:ascii="Google Sans Text" w:cs="Google Sans Text" w:eastAsia="Google Sans Text" w:hAnsi="Google Sans Text"/>
          <w:color w:val="1b1c1d"/>
          <w:rtl w:val="0"/>
        </w:rPr>
        <w:t xml:space="preserve"> that balances central oversight with local execution:</w:t>
      </w:r>
    </w:p>
    <w:p w:rsidR="00000000" w:rsidDel="00000000" w:rsidP="00000000" w:rsidRDefault="00000000" w:rsidRPr="00000000" w14:paraId="00000068">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Central CISO Organization:</w:t>
      </w:r>
      <w:r w:rsidDel="00000000" w:rsidR="00000000" w:rsidRPr="00000000">
        <w:rPr>
          <w:rFonts w:ascii="Google Sans Text" w:cs="Google Sans Text" w:eastAsia="Google Sans Text" w:hAnsi="Google Sans Text"/>
          <w:color w:val="1b1c1d"/>
          <w:rtl w:val="0"/>
        </w:rPr>
        <w:t xml:space="preserve"> Sets the enterprise-wide OT security policy (based on ISA/IEC 62443), manages the overall risk register, provides shared services (like an OT-aware Security Operations Center), and secures funding.</w:t>
      </w:r>
    </w:p>
    <w:p w:rsidR="00000000" w:rsidDel="00000000" w:rsidP="00000000" w:rsidRDefault="00000000" w:rsidRPr="00000000" w14:paraId="00000069">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Facility/Control Center Leadership:</w:t>
      </w:r>
      <w:r w:rsidDel="00000000" w:rsidR="00000000" w:rsidRPr="00000000">
        <w:rPr>
          <w:rFonts w:ascii="Google Sans Text" w:cs="Google Sans Text" w:eastAsia="Google Sans Text" w:hAnsi="Google Sans Text"/>
          <w:color w:val="1b1c1d"/>
          <w:rtl w:val="0"/>
        </w:rPr>
        <w:t xml:space="preserve"> Retains ultimate accountability for the operational risk within their facility, including cyber risk. They are responsible for local implementation of corporate policies.</w:t>
      </w:r>
    </w:p>
    <w:p w:rsidR="00000000" w:rsidDel="00000000" w:rsidP="00000000" w:rsidRDefault="00000000" w:rsidRPr="00000000" w14:paraId="0000006A">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OT Security Liaison:</w:t>
      </w:r>
      <w:r w:rsidDel="00000000" w:rsidR="00000000" w:rsidRPr="00000000">
        <w:rPr>
          <w:rFonts w:ascii="Google Sans Text" w:cs="Google Sans Text" w:eastAsia="Google Sans Text" w:hAnsi="Google Sans Text"/>
          <w:color w:val="1b1c1d"/>
          <w:rtl w:val="0"/>
        </w:rPr>
        <w:t xml:space="preserve"> A designated role at each major facility who acts as the bridge between the central CISO team and local OT engineering. This individual, often an engineer, is trained by the central team and is responsible for overseeing local security controls and risk assessments.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federated structure respects local operational autonomy while ensuring a consistent standard of security across the enterprise, creating a scalable model for managing converged IT/OT risk.</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The Mediated Readiness Framework - A Step-by-Step Implementation Guide for Energy</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provides the practical, step-by-step methodology for implementing the Resilient Grid Framework. It is a phased approach centered on a series of facilitated workshops designed to build consensus, identify risks, and develop an actionable roadmap for improving ransomware readiness.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Phase 1: Preparation and Alignment</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Thorough preparation is the foundation for success. This phase is dedicated to securing buy-in, assembling the right team, and establishing the rules of engagement.</w:t>
      </w:r>
    </w:p>
    <w:p w:rsidR="00000000" w:rsidDel="00000000" w:rsidP="00000000" w:rsidRDefault="00000000" w:rsidRPr="00000000" w14:paraId="00000074">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Secure Executive Sponsorship:</w:t>
      </w:r>
      <w:r w:rsidDel="00000000" w:rsidR="00000000" w:rsidRPr="00000000">
        <w:rPr>
          <w:rFonts w:ascii="Google Sans Text" w:cs="Google Sans Text" w:eastAsia="Google Sans Text" w:hAnsi="Google Sans Text"/>
          <w:color w:val="1b1c1d"/>
          <w:rtl w:val="0"/>
        </w:rPr>
        <w:t xml:space="preserve"> The initiative must begin with clear sponsorship from both the IT and OT leadership (e.g., the CIO and COO). The project must be framed as a critical business resilience initiative designed to protect grid stability and revenue.</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75">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Select the Third-Party Facilitator:</w:t>
      </w:r>
      <w:r w:rsidDel="00000000" w:rsidR="00000000" w:rsidRPr="00000000">
        <w:rPr>
          <w:rFonts w:ascii="Google Sans Text" w:cs="Google Sans Text" w:eastAsia="Google Sans Text" w:hAnsi="Google Sans Text"/>
          <w:color w:val="1b1c1d"/>
          <w:rtl w:val="0"/>
        </w:rPr>
        <w:t xml:space="preserve"> The choice of facilitator is critical. The ideal candidate is an expert in mediation and conflict resolution, not necessarily a deep technical expert.</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Their role is to be a neutral guide, creating psychological safety, ensuring all voices are heard, and steering the group toward consensus. An external facilitator is often more effective as they are free from internal biases.</w:t>
      </w:r>
    </w:p>
    <w:p w:rsidR="00000000" w:rsidDel="00000000" w:rsidP="00000000" w:rsidRDefault="00000000" w:rsidRPr="00000000" w14:paraId="00000076">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Form the Cross-Functional Working Group:</w:t>
      </w:r>
      <w:r w:rsidDel="00000000" w:rsidR="00000000" w:rsidRPr="00000000">
        <w:rPr>
          <w:rFonts w:ascii="Google Sans Text" w:cs="Google Sans Text" w:eastAsia="Google Sans Text" w:hAnsi="Google Sans Text"/>
          <w:color w:val="1b1c1d"/>
          <w:rtl w:val="0"/>
        </w:rPr>
        <w:t xml:space="preserve"> The working group must be a true cross-section of stakeholders with deep knowledge of their domains. The core team should include:</w:t>
      </w:r>
    </w:p>
    <w:p w:rsidR="00000000" w:rsidDel="00000000" w:rsidP="00000000" w:rsidRDefault="00000000" w:rsidRPr="00000000" w14:paraId="00000077">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From IT:</w:t>
      </w:r>
      <w:r w:rsidDel="00000000" w:rsidR="00000000" w:rsidRPr="00000000">
        <w:rPr>
          <w:rFonts w:ascii="Google Sans Text" w:cs="Google Sans Text" w:eastAsia="Google Sans Text" w:hAnsi="Google Sans Text"/>
          <w:color w:val="1b1c1d"/>
          <w:rtl w:val="0"/>
        </w:rPr>
        <w:t xml:space="preserve"> IT Security Analysts, Network Architects, Server Administrators.</w:t>
      </w:r>
    </w:p>
    <w:p w:rsidR="00000000" w:rsidDel="00000000" w:rsidP="00000000" w:rsidRDefault="00000000" w:rsidRPr="00000000" w14:paraId="00000078">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From OT:</w:t>
      </w:r>
      <w:r w:rsidDel="00000000" w:rsidR="00000000" w:rsidRPr="00000000">
        <w:rPr>
          <w:rFonts w:ascii="Google Sans Text" w:cs="Google Sans Text" w:eastAsia="Google Sans Text" w:hAnsi="Google Sans Text"/>
          <w:color w:val="1b1c1d"/>
          <w:rtl w:val="0"/>
        </w:rPr>
        <w:t xml:space="preserve"> Control Systems Engineers (SCADA/DCS), Grid Operations Supervisors, Maintenance Technicians, Process Safety Engineers.</w:t>
      </w:r>
    </w:p>
    <w:p w:rsidR="00000000" w:rsidDel="00000000" w:rsidP="00000000" w:rsidRDefault="00000000" w:rsidRPr="00000000" w14:paraId="00000079">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Leadership:</w:t>
      </w:r>
      <w:r w:rsidDel="00000000" w:rsidR="00000000" w:rsidRPr="00000000">
        <w:rPr>
          <w:rFonts w:ascii="Google Sans Text" w:cs="Google Sans Text" w:eastAsia="Google Sans Text" w:hAnsi="Google Sans Text"/>
          <w:color w:val="1b1c1d"/>
          <w:rtl w:val="0"/>
        </w:rPr>
        <w:t xml:space="preserve"> Representatives from both IT and OT management.</w:t>
      </w:r>
    </w:p>
    <w:p w:rsidR="00000000" w:rsidDel="00000000" w:rsidP="00000000" w:rsidRDefault="00000000" w:rsidRPr="00000000" w14:paraId="0000007A">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Conduct the Kick-off Meeting:</w:t>
      </w:r>
      <w:r w:rsidDel="00000000" w:rsidR="00000000" w:rsidRPr="00000000">
        <w:rPr>
          <w:rFonts w:ascii="Google Sans Text" w:cs="Google Sans Text" w:eastAsia="Google Sans Text" w:hAnsi="Google Sans Text"/>
          <w:color w:val="1b1c1d"/>
          <w:rtl w:val="0"/>
        </w:rPr>
        <w:t xml:space="preserve"> The facilitator leads an initial kick-off meeting to define goals, scope, and timeline. Most importantly, the group co-creates a </w:t>
      </w:r>
      <w:r w:rsidDel="00000000" w:rsidR="00000000" w:rsidRPr="00000000">
        <w:rPr>
          <w:rFonts w:ascii="Google Sans Text" w:cs="Google Sans Text" w:eastAsia="Google Sans Text" w:hAnsi="Google Sans Text"/>
          <w:b w:val="1"/>
          <w:color w:val="1b1c1d"/>
          <w:rtl w:val="0"/>
        </w:rPr>
        <w:t xml:space="preserve">"Team Agreement"</w:t>
      </w:r>
      <w:r w:rsidDel="00000000" w:rsidR="00000000" w:rsidRPr="00000000">
        <w:rPr>
          <w:rFonts w:ascii="Google Sans Text" w:cs="Google Sans Text" w:eastAsia="Google Sans Text" w:hAnsi="Google Sans Text"/>
          <w:color w:val="1b1c1d"/>
          <w:rtl w:val="0"/>
        </w:rPr>
        <w:t xml:space="preserve"> or charter, defining the ground rules for interaction and decision-making, which builds ownership from the outset.</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Phase 2: The Diagnostic Workshop - The Facilitated RRA Session</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first major hands-on exercise, typically a one- or two-day workshop where the facilitator guides the working group through the CISA CSET Ransomware Readiness Assessment (RRA).</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objective is to use the questionnaire to spark dialogue and build a shared understanding of the current state.</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workshop process:</w:t>
      </w:r>
    </w:p>
    <w:p w:rsidR="00000000" w:rsidDel="00000000" w:rsidP="00000000" w:rsidRDefault="00000000" w:rsidRPr="00000000" w14:paraId="00000080">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Facilitated Assessment:</w:t>
      </w:r>
      <w:r w:rsidDel="00000000" w:rsidR="00000000" w:rsidRPr="00000000">
        <w:rPr>
          <w:rFonts w:ascii="Google Sans Text" w:cs="Google Sans Text" w:eastAsia="Google Sans Text" w:hAnsi="Google Sans Text"/>
          <w:color w:val="1b1c1d"/>
          <w:rtl w:val="0"/>
        </w:rPr>
        <w:t xml:space="preserve"> The facilitator projects the CSET RRA and proceeds question-by-question (e.g., "Are backups for critical OT systems stored offline and tested regularly?").</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81">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Building Consensus:</w:t>
      </w:r>
      <w:r w:rsidDel="00000000" w:rsidR="00000000" w:rsidRPr="00000000">
        <w:rPr>
          <w:rFonts w:ascii="Google Sans Text" w:cs="Google Sans Text" w:eastAsia="Google Sans Text" w:hAnsi="Google Sans Text"/>
          <w:color w:val="1b1c1d"/>
          <w:rtl w:val="0"/>
        </w:rPr>
        <w:t xml:space="preserve"> Members from IT and OT provide their perspectives. The facilitator guides the discussion, asking clarifying questions until the team arrives at a single, honest answer ("Yes," "No," "Partially Implemented") that reflects the true state of the organization.</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82">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Rich Documentation:</w:t>
      </w:r>
      <w:r w:rsidDel="00000000" w:rsidR="00000000" w:rsidRPr="00000000">
        <w:rPr>
          <w:rFonts w:ascii="Google Sans Text" w:cs="Google Sans Text" w:eastAsia="Google Sans Text" w:hAnsi="Google Sans Text"/>
          <w:color w:val="1b1c1d"/>
          <w:rtl w:val="0"/>
        </w:rPr>
        <w:t xml:space="preserve"> A scribe captures not only the final answers but also the key points of the discussion, including areas of disagreement. This qualitative data provides invaluable context.</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process systematically uncovers disconnects between policy and practice. For instance, IT may believe a corporate incident response plan covers the entire enterprise, while OT may reveal it is unworkable in a control center due to safety protocols.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Phase 3: The Risk Correlation Workshop - Mapping RRA Gaps to 62443 Risk</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phase translates the practical findings from the RRA into the formal risk management language of ISA/IEC 62443, connecting readiness gaps with specific operational risks.</w:t>
      </w:r>
    </w:p>
    <w:p w:rsidR="00000000" w:rsidDel="00000000" w:rsidP="00000000" w:rsidRDefault="00000000" w:rsidRPr="00000000" w14:paraId="00000088">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Identify Critical Gaps:</w:t>
      </w:r>
      <w:r w:rsidDel="00000000" w:rsidR="00000000" w:rsidRPr="00000000">
        <w:rPr>
          <w:rFonts w:ascii="Google Sans Text" w:cs="Google Sans Text" w:eastAsia="Google Sans Text" w:hAnsi="Google Sans Text"/>
          <w:color w:val="1b1c1d"/>
          <w:rtl w:val="0"/>
        </w:rPr>
        <w:t xml:space="preserve"> The team reviews the RRA results to identify the areas with the lowest scores or most contentious discussions.</w:t>
      </w:r>
    </w:p>
    <w:p w:rsidR="00000000" w:rsidDel="00000000" w:rsidP="00000000" w:rsidRDefault="00000000" w:rsidRPr="00000000" w14:paraId="00000089">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Conduct a Simplified IRA:</w:t>
      </w:r>
      <w:r w:rsidDel="00000000" w:rsidR="00000000" w:rsidRPr="00000000">
        <w:rPr>
          <w:rFonts w:ascii="Google Sans Text" w:cs="Google Sans Text" w:eastAsia="Google Sans Text" w:hAnsi="Google Sans Text"/>
          <w:color w:val="1b1c1d"/>
          <w:rtl w:val="0"/>
        </w:rPr>
        <w:t xml:space="preserve"> For each critical gap, the team performs a targeted Initial Risk Assessment (IRA) as defined in ISA/IEC 62443-3-2.</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8A">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Example:</w:t>
      </w:r>
      <w:r w:rsidDel="00000000" w:rsidR="00000000" w:rsidRPr="00000000">
        <w:rPr>
          <w:rFonts w:ascii="Google Sans Text" w:cs="Google Sans Text" w:eastAsia="Google Sans Text" w:hAnsi="Google Sans Text"/>
          <w:color w:val="1b1c1d"/>
          <w:rtl w:val="0"/>
        </w:rPr>
        <w:t xml:space="preserve"> A gap identified in the RRA was the lack of tested, offline backups for SCADA systems.</w:t>
      </w:r>
    </w:p>
    <w:p w:rsidR="00000000" w:rsidDel="00000000" w:rsidP="00000000" w:rsidRDefault="00000000" w:rsidRPr="00000000" w14:paraId="0000008B">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Asset Identification:</w:t>
      </w:r>
      <w:r w:rsidDel="00000000" w:rsidR="00000000" w:rsidRPr="00000000">
        <w:rPr>
          <w:rFonts w:ascii="Google Sans Text" w:cs="Google Sans Text" w:eastAsia="Google Sans Text" w:hAnsi="Google Sans Text"/>
          <w:color w:val="1b1c1d"/>
          <w:rtl w:val="0"/>
        </w:rPr>
        <w:t xml:space="preserve"> The team identifies the specific critical assets (e.g., the SCADA servers and HMIs for the primary transmission network).</w:t>
      </w:r>
    </w:p>
    <w:p w:rsidR="00000000" w:rsidDel="00000000" w:rsidP="00000000" w:rsidRDefault="00000000" w:rsidRPr="00000000" w14:paraId="0000008C">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Consequence Analysis:</w:t>
      </w:r>
      <w:r w:rsidDel="00000000" w:rsidR="00000000" w:rsidRPr="00000000">
        <w:rPr>
          <w:rFonts w:ascii="Google Sans Text" w:cs="Google Sans Text" w:eastAsia="Google Sans Text" w:hAnsi="Google Sans Text"/>
          <w:color w:val="1b1c1d"/>
          <w:rtl w:val="0"/>
        </w:rPr>
        <w:t xml:space="preserve"> Applying the IRA's "Likelihood = 1" principle, the team assumes these assets are irretrievably lost. The OT engineers then describe the worst-case consequence: "A regional blackout for 48 hours while we restore systems from scratch, resulting in regulatory fines and significant economic disruption."</w:t>
      </w:r>
    </w:p>
    <w:p w:rsidR="00000000" w:rsidDel="00000000" w:rsidP="00000000" w:rsidRDefault="00000000" w:rsidRPr="00000000" w14:paraId="0000008D">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Define Target Security Levels (SL-T):</w:t>
      </w:r>
      <w:r w:rsidDel="00000000" w:rsidR="00000000" w:rsidRPr="00000000">
        <w:rPr>
          <w:rFonts w:ascii="Google Sans Text" w:cs="Google Sans Text" w:eastAsia="Google Sans Text" w:hAnsi="Google Sans Text"/>
          <w:color w:val="1b1c1d"/>
          <w:rtl w:val="0"/>
        </w:rPr>
        <w:t xml:space="preserve"> Based on the severity of the consequence, the team assigns a Target Security Level (SL-T) to the zone containing those assets. A catastrophic impact warrants a high SL-T (e.g., SL-3 or SL-4).</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output is a prioritized list of high-risk zones, each with a clear, business-focused consequence statement and a formally defined SL-T, providing justification for the subsequent roadmap.</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Phase 4: The Threat Modeling Workshop - From Gaps to Scenarios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workshop shifts the focus from "what are we protecting?" to "</w:t>
      </w:r>
      <w:r w:rsidDel="00000000" w:rsidR="00000000" w:rsidRPr="00000000">
        <w:rPr>
          <w:rFonts w:ascii="Google Sans Text" w:cs="Google Sans Text" w:eastAsia="Google Sans Text" w:hAnsi="Google Sans Text"/>
          <w:i w:val="1"/>
          <w:color w:val="1b1c1d"/>
          <w:rtl w:val="0"/>
        </w:rPr>
        <w:t xml:space="preserve">how</w:t>
      </w:r>
      <w:r w:rsidDel="00000000" w:rsidR="00000000" w:rsidRPr="00000000">
        <w:rPr>
          <w:rFonts w:ascii="Google Sans Text" w:cs="Google Sans Text" w:eastAsia="Google Sans Text" w:hAnsi="Google Sans Text"/>
          <w:color w:val="1b1c1d"/>
          <w:rtl w:val="0"/>
        </w:rPr>
        <w:t xml:space="preserve"> would an attacker compromise it?". This proactive exercise brainstorms credible attack scenarios to inform the development of effective security controls.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collaborative threat modeling methodology like </w:t>
      </w:r>
      <w:r w:rsidDel="00000000" w:rsidR="00000000" w:rsidRPr="00000000">
        <w:rPr>
          <w:rFonts w:ascii="Google Sans Text" w:cs="Google Sans Text" w:eastAsia="Google Sans Text" w:hAnsi="Google Sans Text"/>
          <w:b w:val="1"/>
          <w:color w:val="1b1c1d"/>
          <w:rtl w:val="0"/>
        </w:rPr>
        <w:t xml:space="preserve">STRIDE</w:t>
      </w:r>
      <w:r w:rsidDel="00000000" w:rsidR="00000000" w:rsidRPr="00000000">
        <w:rPr>
          <w:rFonts w:ascii="Google Sans Text" w:cs="Google Sans Text" w:eastAsia="Google Sans Text" w:hAnsi="Google Sans Text"/>
          <w:color w:val="1b1c1d"/>
          <w:rtl w:val="0"/>
        </w:rPr>
        <w:t xml:space="preserve"> (Spoofing, Tampering, Repudiation, Information Disclosure, Denial of Service, Elevation of Privilege) is an excellent choice for a mixed IT/OT audience.</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For OT-specific tactics, the facilitator can also reference the</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MITRE ATT&amp;CK for ICS</w:t>
      </w:r>
      <w:r w:rsidDel="00000000" w:rsidR="00000000" w:rsidRPr="00000000">
        <w:rPr>
          <w:rFonts w:ascii="Google Sans Text" w:cs="Google Sans Text" w:eastAsia="Google Sans Text" w:hAnsi="Google Sans Text"/>
          <w:color w:val="1b1c1d"/>
          <w:rtl w:val="0"/>
        </w:rPr>
        <w:t xml:space="preserve"> framework.</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process:</w:t>
      </w:r>
    </w:p>
    <w:p w:rsidR="00000000" w:rsidDel="00000000" w:rsidP="00000000" w:rsidRDefault="00000000" w:rsidRPr="00000000" w14:paraId="00000096">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Select a Target:</w:t>
      </w:r>
      <w:r w:rsidDel="00000000" w:rsidR="00000000" w:rsidRPr="00000000">
        <w:rPr>
          <w:rFonts w:ascii="Google Sans Text" w:cs="Google Sans Text" w:eastAsia="Google Sans Text" w:hAnsi="Google Sans Text"/>
          <w:color w:val="1b1c1d"/>
          <w:rtl w:val="0"/>
        </w:rPr>
        <w:t xml:space="preserve"> The facilitator chooses a high-risk zone, for example, the "Energy Management System (EMS) Zone."</w:t>
      </w:r>
    </w:p>
    <w:p w:rsidR="00000000" w:rsidDel="00000000" w:rsidP="00000000" w:rsidRDefault="00000000" w:rsidRPr="00000000" w14:paraId="00000097">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Model the System:</w:t>
      </w:r>
      <w:r w:rsidDel="00000000" w:rsidR="00000000" w:rsidRPr="00000000">
        <w:rPr>
          <w:rFonts w:ascii="Google Sans Text" w:cs="Google Sans Text" w:eastAsia="Google Sans Text" w:hAnsi="Google Sans Text"/>
          <w:color w:val="1b1c1d"/>
          <w:rtl w:val="0"/>
        </w:rPr>
        <w:t xml:space="preserve"> The team collaboratively draws a simple data flow diagram of the target system on a whiteboard.</w:t>
      </w:r>
    </w:p>
    <w:p w:rsidR="00000000" w:rsidDel="00000000" w:rsidP="00000000" w:rsidRDefault="00000000" w:rsidRPr="00000000" w14:paraId="00000098">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Brainstorm Threats using STRIDE:</w:t>
      </w:r>
      <w:r w:rsidDel="00000000" w:rsidR="00000000" w:rsidRPr="00000000">
        <w:rPr>
          <w:rFonts w:ascii="Google Sans Text" w:cs="Google Sans Text" w:eastAsia="Google Sans Text" w:hAnsi="Google Sans Text"/>
          <w:color w:val="1b1c1d"/>
          <w:rtl w:val="0"/>
        </w:rPr>
        <w:t xml:space="preserve"> The facilitator guides the team in brainstorming potential attacks, leveraging both IT and OT perspectives.</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99">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Spoofing:</w:t>
      </w:r>
      <w:r w:rsidDel="00000000" w:rsidR="00000000" w:rsidRPr="00000000">
        <w:rPr>
          <w:rFonts w:ascii="Google Sans Text" w:cs="Google Sans Text" w:eastAsia="Google Sans Text" w:hAnsi="Google Sans Text"/>
          <w:color w:val="1b1c1d"/>
          <w:rtl w:val="0"/>
        </w:rPr>
        <w:t xml:space="preserve"> IT security can describe how a phishing email could impersonate a control system vendor. OT engineering can confirm which vendors they work with and what would make such an email look legitimate.</w:t>
      </w:r>
    </w:p>
    <w:p w:rsidR="00000000" w:rsidDel="00000000" w:rsidP="00000000" w:rsidRDefault="00000000" w:rsidRPr="00000000" w14:paraId="0000009A">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Tampering:</w:t>
      </w:r>
      <w:r w:rsidDel="00000000" w:rsidR="00000000" w:rsidRPr="00000000">
        <w:rPr>
          <w:rFonts w:ascii="Google Sans Text" w:cs="Google Sans Text" w:eastAsia="Google Sans Text" w:hAnsi="Google Sans Text"/>
          <w:color w:val="1b1c1d"/>
          <w:rtl w:val="0"/>
        </w:rPr>
        <w:t xml:space="preserve"> IT can explain how malware could modify files. OT can identify the specific control logic that, if altered, could cause the most dangerous physical malfunction (e.g., opening a breaker at the wrong time).</w:t>
      </w:r>
    </w:p>
    <w:p w:rsidR="00000000" w:rsidDel="00000000" w:rsidP="00000000" w:rsidRDefault="00000000" w:rsidRPr="00000000" w14:paraId="0000009B">
      <w:pPr>
        <w:numPr>
          <w:ilvl w:val="1"/>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Denial of Service:</w:t>
      </w:r>
      <w:r w:rsidDel="00000000" w:rsidR="00000000" w:rsidRPr="00000000">
        <w:rPr>
          <w:rFonts w:ascii="Google Sans Text" w:cs="Google Sans Text" w:eastAsia="Google Sans Text" w:hAnsi="Google Sans Text"/>
          <w:color w:val="1b1c1d"/>
          <w:rtl w:val="0"/>
        </w:rPr>
        <w:t xml:space="preserve"> IT can describe how ransomware encrypts a hard drive. OT can describe the cascading operational impact when an HMI is unavailable during a grid disturbance.</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process produces a rich list of credible, context-specific threat scenarios for designing "fit-for-purpose" security controls.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3.5 Phase 5: The Roadmap Development Workshop - Building the Action Plan</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final workshop synthesizes all preceding work into a prioritized, actionable, and resourced strategic plan.</w:t>
      </w:r>
    </w:p>
    <w:p w:rsidR="00000000" w:rsidDel="00000000" w:rsidP="00000000" w:rsidRDefault="00000000" w:rsidRPr="00000000" w14:paraId="000000A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Brainstorm Countermeasures:</w:t>
      </w:r>
      <w:r w:rsidDel="00000000" w:rsidR="00000000" w:rsidRPr="00000000">
        <w:rPr>
          <w:rFonts w:ascii="Google Sans Text" w:cs="Google Sans Text" w:eastAsia="Google Sans Text" w:hAnsi="Google Sans Text"/>
          <w:color w:val="1b1c1d"/>
          <w:rtl w:val="0"/>
        </w:rPr>
        <w:t xml:space="preserve"> For each top-priority risk, the group brainstorms potential countermeasures spanning people, process, and technology.</w:t>
      </w:r>
    </w:p>
    <w:p w:rsidR="00000000" w:rsidDel="00000000" w:rsidP="00000000" w:rsidRDefault="00000000" w:rsidRPr="00000000" w14:paraId="000000A2">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Technical Controls:</w:t>
      </w:r>
      <w:r w:rsidDel="00000000" w:rsidR="00000000" w:rsidRPr="00000000">
        <w:rPr>
          <w:rFonts w:ascii="Google Sans Text" w:cs="Google Sans Text" w:eastAsia="Google Sans Text" w:hAnsi="Google Sans Text"/>
          <w:color w:val="1b1c1d"/>
          <w:rtl w:val="0"/>
        </w:rPr>
        <w:t xml:space="preserve"> Implement EDR on workstations; create a secure, segmented network zone for SCADA assets; implement a secure remote access solution with MFA for vendors.</w:t>
      </w:r>
    </w:p>
    <w:p w:rsidR="00000000" w:rsidDel="00000000" w:rsidP="00000000" w:rsidRDefault="00000000" w:rsidRPr="00000000" w14:paraId="000000A3">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Procedural Controls:</w:t>
      </w:r>
      <w:r w:rsidDel="00000000" w:rsidR="00000000" w:rsidRPr="00000000">
        <w:rPr>
          <w:rFonts w:ascii="Google Sans Text" w:cs="Google Sans Text" w:eastAsia="Google Sans Text" w:hAnsi="Google Sans Text"/>
          <w:color w:val="1b1c1d"/>
          <w:rtl w:val="0"/>
        </w:rPr>
        <w:t xml:space="preserve"> Develop a formal OT patch management policy; create and test an OT-specific incident response playbook.</w:t>
      </w:r>
    </w:p>
    <w:p w:rsidR="00000000" w:rsidDel="00000000" w:rsidP="00000000" w:rsidRDefault="00000000" w:rsidRPr="00000000" w14:paraId="000000A4">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People Controls:</w:t>
      </w:r>
      <w:r w:rsidDel="00000000" w:rsidR="00000000" w:rsidRPr="00000000">
        <w:rPr>
          <w:rFonts w:ascii="Google Sans Text" w:cs="Google Sans Text" w:eastAsia="Google Sans Text" w:hAnsi="Google Sans Text"/>
          <w:color w:val="1b1c1d"/>
          <w:rtl w:val="0"/>
        </w:rPr>
        <w:t xml:space="preserve"> Conduct targeted phishing awareness training for all grid operators and engineers.</w:t>
      </w:r>
    </w:p>
    <w:p w:rsidR="00000000" w:rsidDel="00000000" w:rsidP="00000000" w:rsidRDefault="00000000" w:rsidRPr="00000000" w14:paraId="000000A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Prioritize Initiatives:</w:t>
      </w:r>
      <w:r w:rsidDel="00000000" w:rsidR="00000000" w:rsidRPr="00000000">
        <w:rPr>
          <w:rFonts w:ascii="Google Sans Text" w:cs="Google Sans Text" w:eastAsia="Google Sans Text" w:hAnsi="Google Sans Text"/>
          <w:color w:val="1b1c1d"/>
          <w:rtl w:val="0"/>
        </w:rPr>
        <w:t xml:space="preserve"> The team prioritizes countermeasures using a 2x2 matrix of </w:t>
      </w:r>
      <w:r w:rsidDel="00000000" w:rsidR="00000000" w:rsidRPr="00000000">
        <w:rPr>
          <w:rFonts w:ascii="Google Sans Text" w:cs="Google Sans Text" w:eastAsia="Google Sans Text" w:hAnsi="Google Sans Text"/>
          <w:b w:val="1"/>
          <w:color w:val="1b1c1d"/>
          <w:rtl w:val="0"/>
        </w:rPr>
        <w:t xml:space="preserve">Impact</w:t>
      </w:r>
      <w:r w:rsidDel="00000000" w:rsidR="00000000" w:rsidRPr="00000000">
        <w:rPr>
          <w:rFonts w:ascii="Google Sans Text" w:cs="Google Sans Text" w:eastAsia="Google Sans Text" w:hAnsi="Google Sans Text"/>
          <w:color w:val="1b1c1d"/>
          <w:rtl w:val="0"/>
        </w:rPr>
        <w:t xml:space="preserve"> vs. </w:t>
      </w:r>
      <w:r w:rsidDel="00000000" w:rsidR="00000000" w:rsidRPr="00000000">
        <w:rPr>
          <w:rFonts w:ascii="Google Sans Text" w:cs="Google Sans Text" w:eastAsia="Google Sans Text" w:hAnsi="Google Sans Text"/>
          <w:b w:val="1"/>
          <w:color w:val="1b1c1d"/>
          <w:rtl w:val="0"/>
        </w:rPr>
        <w:t xml:space="preserve">Effort</w:t>
      </w:r>
      <w:r w:rsidDel="00000000" w:rsidR="00000000" w:rsidRPr="00000000">
        <w:rPr>
          <w:rFonts w:ascii="Google Sans Text" w:cs="Google Sans Text" w:eastAsia="Google Sans Text" w:hAnsi="Google Sans Text"/>
          <w:color w:val="1b1c1d"/>
          <w:rtl w:val="0"/>
        </w:rPr>
        <w:t xml:space="preserve">. Initiatives in the "High Impact, Low Effort" quadrant become immediate priorities.</w:t>
      </w:r>
    </w:p>
    <w:p w:rsidR="00000000" w:rsidDel="00000000" w:rsidP="00000000" w:rsidRDefault="00000000" w:rsidRPr="00000000" w14:paraId="000000A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Develop the Roadmap:</w:t>
      </w:r>
      <w:r w:rsidDel="00000000" w:rsidR="00000000" w:rsidRPr="00000000">
        <w:rPr>
          <w:rFonts w:ascii="Google Sans Text" w:cs="Google Sans Text" w:eastAsia="Google Sans Text" w:hAnsi="Google Sans Text"/>
          <w:color w:val="1b1c1d"/>
          <w:rtl w:val="0"/>
        </w:rPr>
        <w:t xml:space="preserve"> The prioritized initiatives are organized into a formal roadmap with short-term, mid-term, and long-term timelines. Each initiative should have a clear description, the business risk it mitigates, a designated owner, required resources, and key success metrics.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final document, built with consensus from all key stakeholders, is far more likely to be approved, funded, and successfully implemented.</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IV: An Ecosystem-Wide Defense for the Energy Sector</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defining characteristic of the energy sector is its nature as critical national infrastructure, underpinned by a vast, deeply interconnected, and global supply chain. For energy companies, ransomware readiness is inextricably linked to Cyber Supply Chain Risk Management (C-SCRM). An attack on a single, critical supplier can have cascading effects across the entire grid.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A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Challenge: Extreme Supply Chain Complexity and Interdependence:</w:t>
      </w:r>
      <w:r w:rsidDel="00000000" w:rsidR="00000000" w:rsidRPr="00000000">
        <w:rPr>
          <w:rFonts w:ascii="Google Sans Text" w:cs="Google Sans Text" w:eastAsia="Google Sans Text" w:hAnsi="Google Sans Text"/>
          <w:color w:val="1b1c1d"/>
          <w:rtl w:val="0"/>
        </w:rPr>
        <w:t xml:space="preserve"> The energy sector is an intricate web of dependencies. A single piece of critical equipment, like a transformer or a turbine controller, may contain hardware and software from hundreds of different global manufacturers.</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The transition to clean energy and smart grid technologies is further increasing this complexity.</w:t>
      </w:r>
    </w:p>
    <w:p w:rsidR="00000000" w:rsidDel="00000000" w:rsidP="00000000" w:rsidRDefault="00000000" w:rsidRPr="00000000" w14:paraId="000000A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Challenge: Supplier Vulnerabilities as a Primary Attack Vector:</w:t>
      </w:r>
      <w:r w:rsidDel="00000000" w:rsidR="00000000" w:rsidRPr="00000000">
        <w:rPr>
          <w:rFonts w:ascii="Google Sans Text" w:cs="Google Sans Text" w:eastAsia="Google Sans Text" w:hAnsi="Google Sans Text"/>
          <w:color w:val="1b1c1d"/>
          <w:rtl w:val="0"/>
        </w:rPr>
        <w:t xml:space="preserve"> Threat actors increasingly target the supply chain as the path of least resistance. Suppliers are often smaller and have less mature cybersecurity programs, making them attractive targets.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 staggering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45% of cybersecurity breaches in the energy sector originate with third-party vendors</w:t>
      </w:r>
      <w:r w:rsidDel="00000000" w:rsidR="00000000" w:rsidRPr="00000000">
        <w:rPr>
          <w:rFonts w:ascii="Google Sans Text" w:cs="Google Sans Text" w:eastAsia="Google Sans Text" w:hAnsi="Google Sans Text"/>
          <w:color w:val="1b1c1d"/>
          <w:rtl w:val="0"/>
        </w:rPr>
        <w:t xml:space="preserve">, a figure significantly higher than the 29% average across all other industries.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 compromised software update, a malicious firmware implant, or a stolen credential from a vendor can provide a "backdoor" into the most sensitive parts of the nation's energy infrastructure.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A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Challenge: Lack of Visibility and Transparency:</w:t>
      </w:r>
      <w:r w:rsidDel="00000000" w:rsidR="00000000" w:rsidRPr="00000000">
        <w:rPr>
          <w:rFonts w:ascii="Google Sans Text" w:cs="Google Sans Text" w:eastAsia="Google Sans Text" w:hAnsi="Google Sans Text"/>
          <w:color w:val="1b1c1d"/>
          <w:rtl w:val="0"/>
        </w:rPr>
        <w:t xml:space="preserve"> Energy companies have very limited visibility into the security practices of their suppliers' suppliers ("fourth-party" risk).</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Furthermore, a culture of non-disclosure can exist, where suppliers may hide a breach for fear of damaging business relationships, leaving their customers unknowingly exposed.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Applying the Framework to the Energy Sector's Ecosystem:</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ransomware readiness roadmap for an energy organization must be fundamentally a supply chain security roadmap.</w:t>
      </w:r>
    </w:p>
    <w:p w:rsidR="00000000" w:rsidDel="00000000" w:rsidP="00000000" w:rsidRDefault="00000000" w:rsidRPr="00000000" w14:paraId="000000B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Embed Cybersecurity into Procurement and Legal Contracts:</w:t>
      </w:r>
      <w:r w:rsidDel="00000000" w:rsidR="00000000" w:rsidRPr="00000000">
        <w:rPr>
          <w:rFonts w:ascii="Google Sans Text" w:cs="Google Sans Text" w:eastAsia="Google Sans Text" w:hAnsi="Google Sans Text"/>
          <w:color w:val="1b1c1d"/>
          <w:rtl w:val="0"/>
        </w:rPr>
        <w:t xml:space="preserve"> Security can no longer be an afterthought. The roadmap must drive the integration of specific cybersecurity requirements into the entire procurement lifecycle.</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Key contractual requirements should include:</w:t>
      </w:r>
    </w:p>
    <w:p w:rsidR="00000000" w:rsidDel="00000000" w:rsidP="00000000" w:rsidRDefault="00000000" w:rsidRPr="00000000" w14:paraId="000000B2">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mandatory provision of a </w:t>
      </w:r>
      <w:r w:rsidDel="00000000" w:rsidR="00000000" w:rsidRPr="00000000">
        <w:rPr>
          <w:rFonts w:ascii="Google Sans Text" w:cs="Google Sans Text" w:eastAsia="Google Sans Text" w:hAnsi="Google Sans Text"/>
          <w:b w:val="1"/>
          <w:color w:val="1b1c1d"/>
          <w:rtl w:val="0"/>
        </w:rPr>
        <w:t xml:space="preserve">Software Bill of Materials (SBOM)</w:t>
      </w:r>
      <w:r w:rsidDel="00000000" w:rsidR="00000000" w:rsidRPr="00000000">
        <w:rPr>
          <w:rFonts w:ascii="Google Sans Text" w:cs="Google Sans Text" w:eastAsia="Google Sans Text" w:hAnsi="Google Sans Text"/>
          <w:color w:val="1b1c1d"/>
          <w:rtl w:val="0"/>
        </w:rPr>
        <w:t xml:space="preserve"> for all procured software and firmware.</w:t>
      </w:r>
    </w:p>
    <w:p w:rsidR="00000000" w:rsidDel="00000000" w:rsidP="00000000" w:rsidRDefault="00000000" w:rsidRPr="00000000" w14:paraId="000000B3">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right to conduct security assessments and audits of the supplier's development environments.</w:t>
      </w:r>
    </w:p>
    <w:p w:rsidR="00000000" w:rsidDel="00000000" w:rsidP="00000000" w:rsidRDefault="00000000" w:rsidRPr="00000000" w14:paraId="000000B4">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Strict requirements for timely vulnerability disclosure and incident reporting.</w:t>
      </w:r>
    </w:p>
    <w:p w:rsidR="00000000" w:rsidDel="00000000" w:rsidP="00000000" w:rsidRDefault="00000000" w:rsidRPr="00000000" w14:paraId="000000B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Implement a Tiered Vendor Risk Management Program:</w:t>
      </w:r>
      <w:r w:rsidDel="00000000" w:rsidR="00000000" w:rsidRPr="00000000">
        <w:rPr>
          <w:rFonts w:ascii="Google Sans Text" w:cs="Google Sans Text" w:eastAsia="Google Sans Text" w:hAnsi="Google Sans Text"/>
          <w:color w:val="1b1c1d"/>
          <w:rtl w:val="0"/>
        </w:rPr>
        <w:t xml:space="preserve"> Not all suppliers pose the same level of risk. The roadmap must establish a process for categorizing vendors based on their level of access to sensitive networks and the criticality of the product they provide.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High-risk vendors (e.g., the provider of the SCADA or Energy Management System) must undergo in-depth assessments, while lower-risk vendors might only require a self-assessment questionnaire.</w:t>
      </w:r>
    </w:p>
    <w:p w:rsidR="00000000" w:rsidDel="00000000" w:rsidP="00000000" w:rsidRDefault="00000000" w:rsidRPr="00000000" w14:paraId="000000B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Leverage the Framework for Collaborative Supplier Assurance:</w:t>
      </w:r>
      <w:r w:rsidDel="00000000" w:rsidR="00000000" w:rsidRPr="00000000">
        <w:rPr>
          <w:rFonts w:ascii="Google Sans Text" w:cs="Google Sans Text" w:eastAsia="Google Sans Text" w:hAnsi="Google Sans Text"/>
          <w:color w:val="1b1c1d"/>
          <w:rtl w:val="0"/>
        </w:rPr>
        <w:t xml:space="preserve"> The 5-phase workshop methodology can be extended to include critical suppliers. Joint threat modeling workshops can be conducted with key partners to identify shared risks. The CSET RRA can be adapted into a standardized supplier assessment questionnaire to create a consistent baseline for evaluating vendor readiness.</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in a sector as interconnected as energy, no single organization can achieve resilience in isolation. The security of the grid is only as strong as its weakest link. Therefore, the long-term goal of the framework must be to foster a "defend-as-one" ecosystem.</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means large asset owners should view it as a strategic imperative to help uplift the security posture of their smaller, less mature suppliers. The roadmap should include initiatives for active participation in industry Information Sharing and Analysis Centers (ISACs), sharing threat intelligence, and developing security best practice guides for the broader supply chain community. This transforms C-SCRM from a compliance exercise into a program of collective defense.</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V: Sustaining Momentum - From Project to Program</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Completing the initial workshops and developing a roadmap are significant achievements, but they are only the beginning. Ransomware readiness is not a one-time project; it is a continuous program that must be managed, measured, and improved over time. This final section outlines the key elements required to sustain momentum and embed the Resilient Grid Framework into the organization's operational DNA.</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Metrics and Executive Reporting</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maintain long-term executive support, the progress of the OT security program must be communicated in the language of the business. Technical metrics are often meaningless in the boardroom. The program must translate its activities into clear, business-relevant metrics that demonstrate risk reduction and improved resilience.</w:t>
      </w:r>
    </w:p>
    <w:p w:rsidR="00000000" w:rsidDel="00000000" w:rsidP="00000000" w:rsidRDefault="00000000" w:rsidRPr="00000000" w14:paraId="000000C0">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Shift from Technical to Business-Oriented Metrics:</w:t>
      </w:r>
      <w:r w:rsidDel="00000000" w:rsidR="00000000" w:rsidRPr="00000000">
        <w:rPr>
          <w:rFonts w:ascii="Google Sans Text" w:cs="Google Sans Text" w:eastAsia="Google Sans Text" w:hAnsi="Google Sans Text"/>
          <w:color w:val="1b1c1d"/>
          <w:rtl w:val="0"/>
        </w:rPr>
        <w:t xml:space="preserve"> Instead of reporting on the "number of vulnerabilities patched," the program should report on the "percentage reduction in risk to grid stability." Instead of "firewall rules implemented," the metric should be "number of critical control zones successfully isolated from the corporate network."</w:t>
      </w:r>
    </w:p>
    <w:p w:rsidR="00000000" w:rsidDel="00000000" w:rsidP="00000000" w:rsidRDefault="00000000" w:rsidRPr="00000000" w14:paraId="000000C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Leverage the RRA as a Strategic Scorecard:</w:t>
      </w:r>
      <w:r w:rsidDel="00000000" w:rsidR="00000000" w:rsidRPr="00000000">
        <w:rPr>
          <w:rFonts w:ascii="Google Sans Text" w:cs="Google Sans Text" w:eastAsia="Google Sans Text" w:hAnsi="Google Sans Text"/>
          <w:color w:val="1b1c1d"/>
          <w:rtl w:val="0"/>
        </w:rPr>
        <w:t xml:space="preserve"> The CISA CSET RRA provides a powerful tool for tracking progress. The initial assessment establishes a quantitative baseline score. Subsequent annual assessments can be used to measure and report on the percentage of improvement, providing a simple, visual way to demonstrate the program's impact to leadership.</w:t>
      </w:r>
    </w:p>
    <w:p w:rsidR="00000000" w:rsidDel="00000000" w:rsidP="00000000" w:rsidRDefault="00000000" w:rsidRPr="00000000" w14:paraId="000000C2">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Structure of Executive Reports:</w:t>
      </w:r>
      <w:r w:rsidDel="00000000" w:rsidR="00000000" w:rsidRPr="00000000">
        <w:rPr>
          <w:rFonts w:ascii="Google Sans Text" w:cs="Google Sans Text" w:eastAsia="Google Sans Text" w:hAnsi="Google Sans Text"/>
          <w:color w:val="1b1c1d"/>
          <w:rtl w:val="0"/>
        </w:rPr>
        <w:t xml:space="preserve"> Regular reports to management should be concise and impact-focused, including an executive summary, a dashboard of key metrics, a summary of major risks mitigated, and a forward-looking view of emerging threats and required resources.</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The Annual Cadence: Ransomware Tabletop Exercises (TTX)</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plan that has not been tested is merely a theory. The most effective way to validate incident response plans, uncover hidden gaps, and build "muscle memory" for a crisis is through a regular, facilitated tabletop exercise (TTX).</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This should be an annual capstone event for the OT security program.</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TTX is a simulated, discussion-based exercise where key stakeholders walk through a realistic ransomware attack scenario in a safe environment.</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The goal is to test decision-making, communication, and coordination processes under pressure.</w:t>
      </w:r>
    </w:p>
    <w:p w:rsidR="00000000" w:rsidDel="00000000" w:rsidP="00000000" w:rsidRDefault="00000000" w:rsidRPr="00000000" w14:paraId="000000C8">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Participants:</w:t>
      </w:r>
      <w:r w:rsidDel="00000000" w:rsidR="00000000" w:rsidRPr="00000000">
        <w:rPr>
          <w:rFonts w:ascii="Google Sans Text" w:cs="Google Sans Text" w:eastAsia="Google Sans Text" w:hAnsi="Google Sans Text"/>
          <w:color w:val="1b1c1d"/>
          <w:rtl w:val="0"/>
        </w:rPr>
        <w:t xml:space="preserve"> The TTX must involve the cross-functional group from the initial workshops (IT, OT, leadership), expanded to include representatives from Legal, Corporate Communications, and key third-party partners.</w:t>
      </w:r>
    </w:p>
    <w:p w:rsidR="00000000" w:rsidDel="00000000" w:rsidP="00000000" w:rsidRDefault="00000000" w:rsidRPr="00000000" w14:paraId="000000C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Facilitator's Role:</w:t>
      </w:r>
      <w:r w:rsidDel="00000000" w:rsidR="00000000" w:rsidRPr="00000000">
        <w:rPr>
          <w:rFonts w:ascii="Google Sans Text" w:cs="Google Sans Text" w:eastAsia="Google Sans Text" w:hAnsi="Google Sans Text"/>
          <w:color w:val="1b1c1d"/>
          <w:rtl w:val="0"/>
        </w:rPr>
        <w:t xml:space="preserve"> A skilled facilitator presents the scenario and introduces pre-scripted "injects" to escalate the crisis and force difficult decisions with incomplete information.</w:t>
      </w:r>
    </w:p>
    <w:p w:rsidR="00000000" w:rsidDel="00000000" w:rsidP="00000000" w:rsidRDefault="00000000" w:rsidRPr="00000000" w14:paraId="000000CA">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Output:</w:t>
      </w:r>
      <w:r w:rsidDel="00000000" w:rsidR="00000000" w:rsidRPr="00000000">
        <w:rPr>
          <w:rFonts w:ascii="Google Sans Text" w:cs="Google Sans Text" w:eastAsia="Google Sans Text" w:hAnsi="Google Sans Text"/>
          <w:color w:val="1b1c1d"/>
          <w:rtl w:val="0"/>
        </w:rPr>
        <w:t xml:space="preserve"> The primary output is a formal </w:t>
      </w:r>
      <w:r w:rsidDel="00000000" w:rsidR="00000000" w:rsidRPr="00000000">
        <w:rPr>
          <w:rFonts w:ascii="Google Sans Text" w:cs="Google Sans Text" w:eastAsia="Google Sans Text" w:hAnsi="Google Sans Text"/>
          <w:b w:val="1"/>
          <w:color w:val="1b1c1d"/>
          <w:rtl w:val="0"/>
        </w:rPr>
        <w:t xml:space="preserve">After-Action Report</w:t>
      </w:r>
      <w:r w:rsidDel="00000000" w:rsidR="00000000" w:rsidRPr="00000000">
        <w:rPr>
          <w:rFonts w:ascii="Google Sans Text" w:cs="Google Sans Text" w:eastAsia="Google Sans Text" w:hAnsi="Google Sans Text"/>
          <w:color w:val="1b1c1d"/>
          <w:rtl w:val="0"/>
        </w:rPr>
        <w:t xml:space="preserve"> that captures what went well, what challenges were encountered, and provides concrete recommendations for improving the incident response plan.</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sample, energy-specific injects that could be used in a ransomware TTX.</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Energy Scenario Inject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08:00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Initial Incident:</w:t>
            </w:r>
            <w:r w:rsidDel="00000000" w:rsidR="00000000" w:rsidRPr="00000000">
              <w:rPr>
                <w:rFonts w:ascii="Google Sans Text" w:cs="Google Sans Text" w:eastAsia="Google Sans Text" w:hAnsi="Google Sans Text"/>
                <w:color w:val="1b1c1d"/>
                <w:shd w:fill="auto" w:val="clear"/>
                <w:rtl w:val="0"/>
              </w:rPr>
              <w:t xml:space="preserve"> The corporate SOC detects anomalous outbound traffic from a third-party vendor's remote access server in the network DMZ.</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09:30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Escalation:</w:t>
            </w:r>
            <w:r w:rsidDel="00000000" w:rsidR="00000000" w:rsidRPr="00000000">
              <w:rPr>
                <w:rFonts w:ascii="Google Sans Text" w:cs="Google Sans Text" w:eastAsia="Google Sans Text" w:hAnsi="Google Sans Text"/>
                <w:color w:val="1b1c1d"/>
                <w:shd w:fill="auto" w:val="clear"/>
                <w:rtl w:val="0"/>
              </w:rPr>
              <w:t xml:space="preserve"> The vendor confirms they have been hit by ransomware. Your SCADA system vendor reports that the compromised third party provides a software component used in their HMI product. </w:t>
            </w:r>
            <w:r w:rsidDel="00000000" w:rsidR="00000000" w:rsidRPr="00000000">
              <w:rPr>
                <w:rFonts w:ascii="Google Sans Text" w:cs="Google Sans Text" w:eastAsia="Google Sans Text" w:hAnsi="Google Sans Text"/>
                <w:b w:val="1"/>
                <w:color w:val="1b1c1d"/>
                <w:shd w:fill="auto" w:val="clear"/>
                <w:rtl w:val="0"/>
              </w:rPr>
              <w:t xml:space="preserve">Decision Point:</w:t>
            </w:r>
            <w:r w:rsidDel="00000000" w:rsidR="00000000" w:rsidRPr="00000000">
              <w:rPr>
                <w:rFonts w:ascii="Google Sans Text" w:cs="Google Sans Text" w:eastAsia="Google Sans Text" w:hAnsi="Google Sans Text"/>
                <w:color w:val="1b1c1d"/>
                <w:shd w:fill="auto" w:val="clear"/>
                <w:rtl w:val="0"/>
              </w:rPr>
              <w:t xml:space="preserve"> Do you revoke the SCADA vendor's access?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Public Impact:</w:t>
            </w:r>
            <w:r w:rsidDel="00000000" w:rsidR="00000000" w:rsidRPr="00000000">
              <w:rPr>
                <w:rFonts w:ascii="Google Sans Text" w:cs="Google Sans Text" w:eastAsia="Google Sans Text" w:hAnsi="Google Sans Text"/>
                <w:color w:val="1b1c1d"/>
                <w:shd w:fill="auto" w:val="clear"/>
                <w:rtl w:val="0"/>
              </w:rPr>
              <w:t xml:space="preserve"> A local news station calls, asking for comment on a rumor that your grid control systems have been compromised by a foreign actor. The rumor started on social media. </w:t>
            </w:r>
            <w:r w:rsidDel="00000000" w:rsidR="00000000" w:rsidRPr="00000000">
              <w:rPr>
                <w:rFonts w:ascii="Google Sans Text" w:cs="Google Sans Text" w:eastAsia="Google Sans Text" w:hAnsi="Google Sans Text"/>
                <w:b w:val="1"/>
                <w:color w:val="1b1c1d"/>
                <w:shd w:fill="auto" w:val="clear"/>
                <w:rtl w:val="0"/>
              </w:rPr>
              <w:t xml:space="preserve">Decision Point:</w:t>
            </w:r>
            <w:r w:rsidDel="00000000" w:rsidR="00000000" w:rsidRPr="00000000">
              <w:rPr>
                <w:rFonts w:ascii="Google Sans Text" w:cs="Google Sans Text" w:eastAsia="Google Sans Text" w:hAnsi="Google Sans Text"/>
                <w:color w:val="1b1c1d"/>
                <w:shd w:fill="auto" w:val="clear"/>
                <w:rtl w:val="0"/>
              </w:rPr>
              <w:t xml:space="preserve"> What is the public statement?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13:00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Supply Chain Cascade:</w:t>
            </w:r>
            <w:r w:rsidDel="00000000" w:rsidR="00000000" w:rsidRPr="00000000">
              <w:rPr>
                <w:rFonts w:ascii="Google Sans Text" w:cs="Google Sans Text" w:eastAsia="Google Sans Text" w:hAnsi="Google Sans Text"/>
                <w:color w:val="1b1c1d"/>
                <w:shd w:fill="auto" w:val="clear"/>
                <w:rtl w:val="0"/>
              </w:rPr>
              <w:t xml:space="preserve"> Two other utilities report similar anomalous activity. CISA issues an alert linking this to a widespread campaign targeting the specific SCADA software component. </w:t>
            </w:r>
            <w:r w:rsidDel="00000000" w:rsidR="00000000" w:rsidRPr="00000000">
              <w:rPr>
                <w:rFonts w:ascii="Google Sans Text" w:cs="Google Sans Text" w:eastAsia="Google Sans Text" w:hAnsi="Google Sans Text"/>
                <w:b w:val="1"/>
                <w:color w:val="1b1c1d"/>
                <w:shd w:fill="auto" w:val="clear"/>
                <w:rtl w:val="0"/>
              </w:rPr>
              <w:t xml:space="preserve">Decision Point:</w:t>
            </w:r>
            <w:r w:rsidDel="00000000" w:rsidR="00000000" w:rsidRPr="00000000">
              <w:rPr>
                <w:rFonts w:ascii="Google Sans Text" w:cs="Google Sans Text" w:eastAsia="Google Sans Text" w:hAnsi="Google Sans Text"/>
                <w:color w:val="1b1c1d"/>
                <w:shd w:fill="auto" w:val="clear"/>
                <w:rtl w:val="0"/>
              </w:rPr>
              <w:t xml:space="preserve"> How do you coordinate with industry peers and government agencies?</w:t>
            </w:r>
          </w:p>
        </w:tc>
      </w:tr>
    </w:tbl>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D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Continuous Improvement</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Ransomware readiness is a dynamic capability that must be continuously maintained, aligning with the core principles of the ISA/IEC 62443 security lifecycle: Assess -&gt; Implement -&gt; Maintain -&gt; Assess.</w:t>
      </w:r>
    </w:p>
    <w:p w:rsidR="00000000" w:rsidDel="00000000" w:rsidP="00000000" w:rsidRDefault="00000000" w:rsidRPr="00000000" w14:paraId="000000DA">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Integrate Lessons Learned:</w:t>
      </w:r>
      <w:r w:rsidDel="00000000" w:rsidR="00000000" w:rsidRPr="00000000">
        <w:rPr>
          <w:rFonts w:ascii="Google Sans Text" w:cs="Google Sans Text" w:eastAsia="Google Sans Text" w:hAnsi="Google Sans Text"/>
          <w:color w:val="1b1c1d"/>
          <w:rtl w:val="0"/>
        </w:rPr>
        <w:t xml:space="preserve"> Findings from the annual RRA and the TTX's After-Action Report must be fed directly back into the program to update risk assessments and refine the strategic roadmap.</w:t>
      </w:r>
    </w:p>
    <w:p w:rsidR="00000000" w:rsidDel="00000000" w:rsidP="00000000" w:rsidRDefault="00000000" w:rsidRPr="00000000" w14:paraId="000000D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Monitor and Adapt to the Threat Landscape:</w:t>
      </w:r>
      <w:r w:rsidDel="00000000" w:rsidR="00000000" w:rsidRPr="00000000">
        <w:rPr>
          <w:rFonts w:ascii="Google Sans Text" w:cs="Google Sans Text" w:eastAsia="Google Sans Text" w:hAnsi="Google Sans Text"/>
          <w:color w:val="1b1c1d"/>
          <w:rtl w:val="0"/>
        </w:rPr>
        <w:t xml:space="preserve"> The organization must establish a process for consuming threat intelligence from sources like CISA and industry ISACs to regularly update threat models and adapt the security posture to counter the most current threats.</w:t>
      </w:r>
    </w:p>
    <w:p w:rsidR="00000000" w:rsidDel="00000000" w:rsidP="00000000" w:rsidRDefault="00000000" w:rsidRPr="00000000" w14:paraId="000000DC">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Invest in Continuous Monitoring:</w:t>
      </w:r>
      <w:r w:rsidDel="00000000" w:rsidR="00000000" w:rsidRPr="00000000">
        <w:rPr>
          <w:rFonts w:ascii="Google Sans Text" w:cs="Google Sans Text" w:eastAsia="Google Sans Text" w:hAnsi="Google Sans Text"/>
          <w:color w:val="1b1c1d"/>
          <w:rtl w:val="0"/>
        </w:rPr>
        <w:t xml:space="preserve"> A foundational element of the "Maintain" phase is the continuous monitoring of the OT network. Technologies that provide deep visibility into OT assets and communications are essential for detecting anomalous activity that could indicate the early stages of a ransomware attack.</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embracing this cycle of continuous improvement, an energy organization can move from a reactive security posture to a proactive state of resilience, transforming its ransomware readiness program into an enduring strategic advantage.</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convergence of IT and OT has erased the traditional air gaps that once protected the energy sector from cyber threats.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Ransomware actors, motivated by financial gain and geopolitical agendas, have ruthlessly exploited this new reality, turning the nation's power grid into a frontline of cyber conflict. The evidence is unequivocal: industrial ransomware is a direct threat to economic stability and national security.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Addressing this threat requires a profound shift in strategy. The siloed approaches of the past are no longer viable. The Resilient Grid Framework presented in this report provides a structured, actionable, and sustainable path forward, tailored specifically for the unique challenges of the energy sector. Its methodology is built on the recognition that true resilience is a socio-technical achievement. The most advanced security technologies are of little use if the people, processes, and supply chain partners are not aligned in a common defense.</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Therefore, the core of this framework is a mediated, cross-functional process designed to break down cultural barriers, forge a common language of risk, and build a shared sense of ownership for the security of the entire energy ecosystem. By anchoring this collaborative process in the rigorous, risk-based philosophy of ISA/IEC 62443 and using the practical CISA CSET RRA as a diagnostic tool, energy organizations can build a security program that is both technically sound and culturally embedded. The journey is sustained through continuous measurement, regular testing via tabletop exercises, and an unwavering commitment to improvement. For executive leaders in the energy sector, the mandate is clear: champion the cultural convergence of IT and OT and extend the principles of resilience to your entire supply chain. It is the essential prerequisite for withstanding the modern ransomware threat and securing the future of our critical energy infrastructure.</w:t>
      </w:r>
    </w:p>
    <w:p w:rsidR="00000000" w:rsidDel="00000000" w:rsidP="00000000" w:rsidRDefault="00000000" w:rsidRPr="00000000" w14:paraId="000000E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E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in the energy sector must span the value chain - The World Economic Forum, accessed August 15, 2025, </w:t>
      </w:r>
      <w:hyperlink r:id="rId6">
        <w:r w:rsidDel="00000000" w:rsidR="00000000" w:rsidRPr="00000000">
          <w:rPr>
            <w:rFonts w:ascii="Google Sans" w:cs="Google Sans" w:eastAsia="Google Sans" w:hAnsi="Google Sans"/>
            <w:color w:val="0000ee"/>
            <w:sz w:val="24"/>
            <w:szCs w:val="24"/>
            <w:u w:val="single"/>
            <w:rtl w:val="0"/>
          </w:rPr>
          <w:t xml:space="preserve">https://www.weforum.org/stories/2022/11/cybersecurity-energy-sector-trust-value-chain/</w:t>
        </w:r>
      </w:hyperlink>
      <w:r w:rsidDel="00000000" w:rsidR="00000000" w:rsidRPr="00000000">
        <w:rPr>
          <w:rtl w:val="0"/>
        </w:rPr>
      </w:r>
    </w:p>
    <w:p w:rsidR="00000000" w:rsidDel="00000000" w:rsidP="00000000" w:rsidRDefault="00000000" w:rsidRPr="00000000" w14:paraId="000000E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Threats in Energy Sector Supply Chains | Risk Ledger, accessed August 15, 2025, </w:t>
      </w:r>
      <w:hyperlink r:id="rId7">
        <w:r w:rsidDel="00000000" w:rsidR="00000000" w:rsidRPr="00000000">
          <w:rPr>
            <w:rFonts w:ascii="Google Sans" w:cs="Google Sans" w:eastAsia="Google Sans" w:hAnsi="Google Sans"/>
            <w:color w:val="0000ee"/>
            <w:sz w:val="24"/>
            <w:szCs w:val="24"/>
            <w:u w:val="single"/>
            <w:rtl w:val="0"/>
          </w:rPr>
          <w:t xml:space="preserve">https://riskledger.com/resources/supply-chain-cyber-threats-energy</w:t>
        </w:r>
      </w:hyperlink>
      <w:r w:rsidDel="00000000" w:rsidR="00000000" w:rsidRPr="00000000">
        <w:rPr>
          <w:rtl w:val="0"/>
        </w:rPr>
      </w:r>
    </w:p>
    <w:p w:rsidR="00000000" w:rsidDel="00000000" w:rsidP="00000000" w:rsidRDefault="00000000" w:rsidRPr="00000000" w14:paraId="000000E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Importance of Supply Chain Cyber Security in the Energy Sector and Opportunities to Use AI to Help Manage the Risk | Achilles, accessed August 15, 2025, </w:t>
      </w:r>
      <w:hyperlink r:id="rId8">
        <w:r w:rsidDel="00000000" w:rsidR="00000000" w:rsidRPr="00000000">
          <w:rPr>
            <w:rFonts w:ascii="Google Sans" w:cs="Google Sans" w:eastAsia="Google Sans" w:hAnsi="Google Sans"/>
            <w:color w:val="0000ee"/>
            <w:sz w:val="24"/>
            <w:szCs w:val="24"/>
            <w:u w:val="single"/>
            <w:rtl w:val="0"/>
          </w:rPr>
          <w:t xml:space="preserve">https://www.achilles.com/industry-insights/supply-chain-cyber-security-in-energy/</w:t>
        </w:r>
      </w:hyperlink>
      <w:r w:rsidDel="00000000" w:rsidR="00000000" w:rsidRPr="00000000">
        <w:rPr>
          <w:rtl w:val="0"/>
        </w:rPr>
      </w:r>
    </w:p>
    <w:p w:rsidR="00000000" w:rsidDel="00000000" w:rsidP="00000000" w:rsidRDefault="00000000" w:rsidRPr="00000000" w14:paraId="000000E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 must protect our energy industry from cyberattacks – together - Austin Chamber of Commerce, accessed August 15, 2025, </w:t>
      </w:r>
      <w:hyperlink r:id="rId9">
        <w:r w:rsidDel="00000000" w:rsidR="00000000" w:rsidRPr="00000000">
          <w:rPr>
            <w:rFonts w:ascii="Google Sans" w:cs="Google Sans" w:eastAsia="Google Sans" w:hAnsi="Google Sans"/>
            <w:color w:val="0000ee"/>
            <w:sz w:val="24"/>
            <w:szCs w:val="24"/>
            <w:u w:val="single"/>
            <w:rtl w:val="0"/>
          </w:rPr>
          <w:t xml:space="preserve">https://www.austinchamber.com/blog/we-must-protect-our-energy-industry-from-cyberattacks-together</w:t>
        </w:r>
      </w:hyperlink>
      <w:r w:rsidDel="00000000" w:rsidR="00000000" w:rsidRPr="00000000">
        <w:rPr>
          <w:rtl w:val="0"/>
        </w:rPr>
      </w:r>
    </w:p>
    <w:p w:rsidR="00000000" w:rsidDel="00000000" w:rsidP="00000000" w:rsidRDefault="00000000" w:rsidRPr="00000000" w14:paraId="000000E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Growing Ransomware Threats to the Energy Sector - CyberSaint, accessed August 15, 2025, </w:t>
      </w:r>
      <w:hyperlink r:id="rId10">
        <w:r w:rsidDel="00000000" w:rsidR="00000000" w:rsidRPr="00000000">
          <w:rPr>
            <w:rFonts w:ascii="Google Sans" w:cs="Google Sans" w:eastAsia="Google Sans" w:hAnsi="Google Sans"/>
            <w:color w:val="0000ee"/>
            <w:sz w:val="24"/>
            <w:szCs w:val="24"/>
            <w:u w:val="single"/>
            <w:rtl w:val="0"/>
          </w:rPr>
          <w:t xml:space="preserve">https://www.cybersaint.io/blog/growing-cyber-threats-to-the-energy-sector</w:t>
        </w:r>
      </w:hyperlink>
      <w:r w:rsidDel="00000000" w:rsidR="00000000" w:rsidRPr="00000000">
        <w:rPr>
          <w:rtl w:val="0"/>
        </w:rPr>
      </w:r>
    </w:p>
    <w:p w:rsidR="00000000" w:rsidDel="00000000" w:rsidP="00000000" w:rsidRDefault="00000000" w:rsidRPr="00000000" w14:paraId="000000E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in the power sector - Eurelectric, accessed August 15, 2025, </w:t>
      </w:r>
      <w:hyperlink r:id="rId11">
        <w:r w:rsidDel="00000000" w:rsidR="00000000" w:rsidRPr="00000000">
          <w:rPr>
            <w:rFonts w:ascii="Google Sans" w:cs="Google Sans" w:eastAsia="Google Sans" w:hAnsi="Google Sans"/>
            <w:color w:val="0000ee"/>
            <w:sz w:val="24"/>
            <w:szCs w:val="24"/>
            <w:u w:val="single"/>
            <w:rtl w:val="0"/>
          </w:rPr>
          <w:t xml:space="preserve">https://www.eurelectric.org/in-detail/cybersecurity-in-the-power-sector/</w:t>
        </w:r>
      </w:hyperlink>
      <w:r w:rsidDel="00000000" w:rsidR="00000000" w:rsidRPr="00000000">
        <w:rPr>
          <w:rtl w:val="0"/>
        </w:rPr>
      </w:r>
    </w:p>
    <w:p w:rsidR="00000000" w:rsidDel="00000000" w:rsidP="00000000" w:rsidRDefault="00000000" w:rsidRPr="00000000" w14:paraId="000000E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Resecurity warns of increased cyber threats to energy and nuclear facilities from hacktivists and nation-states, accessed August 15, 2025, </w:t>
      </w:r>
      <w:hyperlink r:id="rId12">
        <w:r w:rsidDel="00000000" w:rsidR="00000000" w:rsidRPr="00000000">
          <w:rPr>
            <w:rFonts w:ascii="Google Sans" w:cs="Google Sans" w:eastAsia="Google Sans" w:hAnsi="Google Sans"/>
            <w:color w:val="0000ee"/>
            <w:sz w:val="24"/>
            <w:szCs w:val="24"/>
            <w:u w:val="single"/>
            <w:rtl w:val="0"/>
          </w:rPr>
          <w:t xml:space="preserve">https://industrialcyber.co/utilities-energy-power-water-waste/resecurity-warns-of-increased-cyber-threats-to-energy-and-nuclear-facilities-from-hacktivists-and-nation-states/</w:t>
        </w:r>
      </w:hyperlink>
      <w:r w:rsidDel="00000000" w:rsidR="00000000" w:rsidRPr="00000000">
        <w:rPr>
          <w:rtl w:val="0"/>
        </w:rPr>
      </w:r>
    </w:p>
    <w:p w:rsidR="00000000" w:rsidDel="00000000" w:rsidP="00000000" w:rsidRDefault="00000000" w:rsidRPr="00000000" w14:paraId="000000E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ISA/IEC 62443 Series of Standards, accessed August 15, 2025, </w:t>
      </w:r>
      <w:hyperlink r:id="rId13">
        <w:r w:rsidDel="00000000" w:rsidR="00000000" w:rsidRPr="00000000">
          <w:rPr>
            <w:rFonts w:ascii="Google Sans" w:cs="Google Sans" w:eastAsia="Google Sans" w:hAnsi="Google Sans"/>
            <w:color w:val="0000ee"/>
            <w:sz w:val="24"/>
            <w:szCs w:val="24"/>
            <w:u w:val="single"/>
            <w:rtl w:val="0"/>
          </w:rPr>
          <w:t xml:space="preserve">https://www.isa.org/standards-and-publications/isa-standards/isa-iec-62443-series-of-standards</w:t>
        </w:r>
      </w:hyperlink>
      <w:r w:rsidDel="00000000" w:rsidR="00000000" w:rsidRPr="00000000">
        <w:rPr>
          <w:rtl w:val="0"/>
        </w:rPr>
      </w:r>
    </w:p>
    <w:p w:rsidR="00000000" w:rsidDel="00000000" w:rsidP="00000000" w:rsidRDefault="00000000" w:rsidRPr="00000000" w14:paraId="000000E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IEC 62443 Standard: Enhancing Cybersecurity for Industrial ..., accessed August 15, 2025, </w:t>
      </w:r>
      <w:hyperlink r:id="rId14">
        <w:r w:rsidDel="00000000" w:rsidR="00000000" w:rsidRPr="00000000">
          <w:rPr>
            <w:rFonts w:ascii="Google Sans" w:cs="Google Sans" w:eastAsia="Google Sans" w:hAnsi="Google Sans"/>
            <w:color w:val="0000ee"/>
            <w:sz w:val="24"/>
            <w:szCs w:val="24"/>
            <w:u w:val="single"/>
            <w:rtl w:val="0"/>
          </w:rPr>
          <w:t xml:space="preserve">https://www.fortinet.com/resources/cyberglossary/iec-62443</w:t>
        </w:r>
      </w:hyperlink>
      <w:r w:rsidDel="00000000" w:rsidR="00000000" w:rsidRPr="00000000">
        <w:rPr>
          <w:rtl w:val="0"/>
        </w:rPr>
      </w:r>
    </w:p>
    <w:p w:rsidR="00000000" w:rsidDel="00000000" w:rsidP="00000000" w:rsidRDefault="00000000" w:rsidRPr="00000000" w14:paraId="000000E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IEC 62443 to Secure OT Systems: The Ultimate Guide - Verve Industrial, accessed August 15, 2025, </w:t>
      </w:r>
      <w:hyperlink r:id="rId15">
        <w:r w:rsidDel="00000000" w:rsidR="00000000" w:rsidRPr="00000000">
          <w:rPr>
            <w:rFonts w:ascii="Google Sans" w:cs="Google Sans" w:eastAsia="Google Sans" w:hAnsi="Google Sans"/>
            <w:color w:val="0000ee"/>
            <w:sz w:val="24"/>
            <w:szCs w:val="24"/>
            <w:u w:val="single"/>
            <w:rtl w:val="0"/>
          </w:rPr>
          <w:t xml:space="preserve">https://verveindustrial.com/resources/blog/the-ultimate-guide-to-protecting-ot-systems-with-iec-62443/?utm_campaign=Verve%20Awareness%20Campaign&amp;utm_source=hs_email&amp;utm_medium=email&amp;_hsenc=p2ANqtz-9m4tqgrHbxZ9U0xKUll7L6-R-XHsENZOZy4arjuuOeki4prkvdvrj0Z4M7StPXgczNitPn</w:t>
        </w:r>
      </w:hyperlink>
      <w:r w:rsidDel="00000000" w:rsidR="00000000" w:rsidRPr="00000000">
        <w:rPr>
          <w:rtl w:val="0"/>
        </w:rPr>
      </w:r>
    </w:p>
    <w:p w:rsidR="00000000" w:rsidDel="00000000" w:rsidP="00000000" w:rsidRDefault="00000000" w:rsidRPr="00000000" w14:paraId="000000E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Essential Guide To ISA IEC 62443 - Waterfall Security Solutions, accessed August 15, 2025, </w:t>
      </w:r>
      <w:hyperlink r:id="rId16">
        <w:r w:rsidDel="00000000" w:rsidR="00000000" w:rsidRPr="00000000">
          <w:rPr>
            <w:rFonts w:ascii="Google Sans" w:cs="Google Sans" w:eastAsia="Google Sans" w:hAnsi="Google Sans"/>
            <w:color w:val="0000ee"/>
            <w:sz w:val="24"/>
            <w:szCs w:val="24"/>
            <w:u w:val="single"/>
            <w:rtl w:val="0"/>
          </w:rPr>
          <w:t xml:space="preserve">https://waterfall-security.com/ot-insights-center/ot-cybersecurity-insights-center/the-essential-guide-to-isa-iec-62443/</w:t>
        </w:r>
      </w:hyperlink>
      <w:r w:rsidDel="00000000" w:rsidR="00000000" w:rsidRPr="00000000">
        <w:rPr>
          <w:rtl w:val="0"/>
        </w:rPr>
      </w:r>
    </w:p>
    <w:p w:rsidR="00000000" w:rsidDel="00000000" w:rsidP="00000000" w:rsidRDefault="00000000" w:rsidRPr="00000000" w14:paraId="000000F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Risk Assessment According to ISA/IEC 62443-3-2, accessed August 15, 2025, </w:t>
      </w:r>
      <w:hyperlink r:id="rId17">
        <w:r w:rsidDel="00000000" w:rsidR="00000000" w:rsidRPr="00000000">
          <w:rPr>
            <w:rFonts w:ascii="Google Sans" w:cs="Google Sans" w:eastAsia="Google Sans" w:hAnsi="Google Sans"/>
            <w:color w:val="0000ee"/>
            <w:sz w:val="24"/>
            <w:szCs w:val="24"/>
            <w:u w:val="single"/>
            <w:rtl w:val="0"/>
          </w:rPr>
          <w:t xml:space="preserve">https://gca.isa.org/blog/cybersecurity-risk-assessment-according-to-isa-iec-62443-3-2</w:t>
        </w:r>
      </w:hyperlink>
      <w:r w:rsidDel="00000000" w:rsidR="00000000" w:rsidRPr="00000000">
        <w:rPr>
          <w:rtl w:val="0"/>
        </w:rPr>
      </w:r>
    </w:p>
    <w:p w:rsidR="00000000" w:rsidDel="00000000" w:rsidP="00000000" w:rsidRDefault="00000000" w:rsidRPr="00000000" w14:paraId="000000F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Leveraging ISA 62443-3-2 For IACS Risk Assessment and Risk Related Strategies - NET, accessed August 15, 2025, </w:t>
      </w:r>
      <w:hyperlink r:id="rId18">
        <w:r w:rsidDel="00000000" w:rsidR="00000000" w:rsidRPr="00000000">
          <w:rPr>
            <w:rFonts w:ascii="Google Sans" w:cs="Google Sans" w:eastAsia="Google Sans" w:hAnsi="Google Sans"/>
            <w:color w:val="0000ee"/>
            <w:sz w:val="24"/>
            <w:szCs w:val="24"/>
            <w:u w:val="single"/>
            <w:rtl w:val="0"/>
          </w:rPr>
          <w:t xml:space="preserve">https://isaorgwebsite.blob.core.windows.net/media/isa/media/pdf/isagca/gca-leveraging-isa62443-7-wht-paper_fin.pdf</w:t>
        </w:r>
      </w:hyperlink>
      <w:r w:rsidDel="00000000" w:rsidR="00000000" w:rsidRPr="00000000">
        <w:rPr>
          <w:rtl w:val="0"/>
        </w:rPr>
      </w:r>
    </w:p>
    <w:p w:rsidR="00000000" w:rsidDel="00000000" w:rsidP="00000000" w:rsidRDefault="00000000" w:rsidRPr="00000000" w14:paraId="000000F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Risk Assessments and Security Level Verification: Detailed Risk Assessments (Part 2 of 3) | exida, accessed August 15, 2025, </w:t>
      </w:r>
      <w:hyperlink r:id="rId19">
        <w:r w:rsidDel="00000000" w:rsidR="00000000" w:rsidRPr="00000000">
          <w:rPr>
            <w:rFonts w:ascii="Google Sans" w:cs="Google Sans" w:eastAsia="Google Sans" w:hAnsi="Google Sans"/>
            <w:color w:val="0000ee"/>
            <w:sz w:val="24"/>
            <w:szCs w:val="24"/>
            <w:u w:val="single"/>
            <w:rtl w:val="0"/>
          </w:rPr>
          <w:t xml:space="preserve">https://www.exida.com/blog/cyber-risk-assessments-and-security-level-verification-detailed-risk-2of3</w:t>
        </w:r>
      </w:hyperlink>
      <w:r w:rsidDel="00000000" w:rsidR="00000000" w:rsidRPr="00000000">
        <w:rPr>
          <w:rtl w:val="0"/>
        </w:rPr>
      </w:r>
    </w:p>
    <w:p w:rsidR="00000000" w:rsidDel="00000000" w:rsidP="00000000" w:rsidRDefault="00000000" w:rsidRPr="00000000" w14:paraId="000000F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Practical Guide to Performing Risk Assessment as per IEC 62443-3 ..., accessed August 15, 2025, </w:t>
      </w:r>
      <w:hyperlink r:id="rId20">
        <w:r w:rsidDel="00000000" w:rsidR="00000000" w:rsidRPr="00000000">
          <w:rPr>
            <w:rFonts w:ascii="Google Sans" w:cs="Google Sans" w:eastAsia="Google Sans" w:hAnsi="Google Sans"/>
            <w:color w:val="0000ee"/>
            <w:sz w:val="24"/>
            <w:szCs w:val="24"/>
            <w:u w:val="single"/>
            <w:rtl w:val="0"/>
          </w:rPr>
          <w:t xml:space="preserve">https://hardhatsecurity.com/2024/05/15/practical-guide-to-performing-high-and-detailed-level-risk-assessment-as-per-iec-62443-3-2-and-nist-800-30/</w:t>
        </w:r>
      </w:hyperlink>
      <w:r w:rsidDel="00000000" w:rsidR="00000000" w:rsidRPr="00000000">
        <w:rPr>
          <w:rtl w:val="0"/>
        </w:rPr>
      </w:r>
    </w:p>
    <w:p w:rsidR="00000000" w:rsidDel="00000000" w:rsidP="00000000" w:rsidRDefault="00000000" w:rsidRPr="00000000" w14:paraId="000000F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Security Evaluation Tool (CSET) - CISA, accessed August 15, 2025, </w:t>
      </w:r>
      <w:hyperlink r:id="rId21">
        <w:r w:rsidDel="00000000" w:rsidR="00000000" w:rsidRPr="00000000">
          <w:rPr>
            <w:rFonts w:ascii="Google Sans" w:cs="Google Sans" w:eastAsia="Google Sans" w:hAnsi="Google Sans"/>
            <w:color w:val="0000ee"/>
            <w:sz w:val="24"/>
            <w:szCs w:val="24"/>
            <w:u w:val="single"/>
            <w:rtl w:val="0"/>
          </w:rPr>
          <w:t xml:space="preserve">https://www.cisa.gov/resources-tools/services/cyber-security-evaluation-tool-cset</w:t>
        </w:r>
      </w:hyperlink>
      <w:r w:rsidDel="00000000" w:rsidR="00000000" w:rsidRPr="00000000">
        <w:rPr>
          <w:rtl w:val="0"/>
        </w:rPr>
      </w:r>
    </w:p>
    <w:p w:rsidR="00000000" w:rsidDel="00000000" w:rsidP="00000000" w:rsidRDefault="00000000" w:rsidRPr="00000000" w14:paraId="000000F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 targets ransomware with readiness self-assessment module in CSET tool, accessed August 15, 2025, </w:t>
      </w:r>
      <w:hyperlink r:id="rId22">
        <w:r w:rsidDel="00000000" w:rsidR="00000000" w:rsidRPr="00000000">
          <w:rPr>
            <w:rFonts w:ascii="Google Sans" w:cs="Google Sans" w:eastAsia="Google Sans" w:hAnsi="Google Sans"/>
            <w:color w:val="0000ee"/>
            <w:sz w:val="24"/>
            <w:szCs w:val="24"/>
            <w:u w:val="single"/>
            <w:rtl w:val="0"/>
          </w:rPr>
          <w:t xml:space="preserve">https://industrialcyber.co/news/u-s-targets-ransomware-with-readiness-self-assessment-module-in-cset-tool/</w:t>
        </w:r>
      </w:hyperlink>
      <w:r w:rsidDel="00000000" w:rsidR="00000000" w:rsidRPr="00000000">
        <w:rPr>
          <w:rtl w:val="0"/>
        </w:rPr>
      </w:r>
    </w:p>
    <w:p w:rsidR="00000000" w:rsidDel="00000000" w:rsidP="00000000" w:rsidRDefault="00000000" w:rsidRPr="00000000" w14:paraId="000000F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cisagov/cset: Cybersecurity Evaluation Tool - GitHub, accessed August 15, 2025, </w:t>
      </w:r>
      <w:hyperlink r:id="rId23">
        <w:r w:rsidDel="00000000" w:rsidR="00000000" w:rsidRPr="00000000">
          <w:rPr>
            <w:rFonts w:ascii="Google Sans" w:cs="Google Sans" w:eastAsia="Google Sans" w:hAnsi="Google Sans"/>
            <w:color w:val="0000ee"/>
            <w:sz w:val="24"/>
            <w:szCs w:val="24"/>
            <w:u w:val="single"/>
            <w:rtl w:val="0"/>
          </w:rPr>
          <w:t xml:space="preserve">https://github.com/cisagov/cset</w:t>
        </w:r>
      </w:hyperlink>
      <w:r w:rsidDel="00000000" w:rsidR="00000000" w:rsidRPr="00000000">
        <w:rPr>
          <w:rtl w:val="0"/>
        </w:rPr>
      </w:r>
    </w:p>
    <w:p w:rsidR="00000000" w:rsidDel="00000000" w:rsidP="00000000" w:rsidRDefault="00000000" w:rsidRPr="00000000" w14:paraId="000000F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Ransomware Readiness Assessment - Centraleyes, accessed August 15, 2025, </w:t>
      </w:r>
      <w:hyperlink r:id="rId24">
        <w:r w:rsidDel="00000000" w:rsidR="00000000" w:rsidRPr="00000000">
          <w:rPr>
            <w:rFonts w:ascii="Google Sans" w:cs="Google Sans" w:eastAsia="Google Sans" w:hAnsi="Google Sans"/>
            <w:color w:val="0000ee"/>
            <w:sz w:val="24"/>
            <w:szCs w:val="24"/>
            <w:u w:val="single"/>
            <w:rtl w:val="0"/>
          </w:rPr>
          <w:t xml:space="preserve">https://www.centraleyes.com/ransomware-readiness-assessment/</w:t>
        </w:r>
      </w:hyperlink>
      <w:r w:rsidDel="00000000" w:rsidR="00000000" w:rsidRPr="00000000">
        <w:rPr>
          <w:rtl w:val="0"/>
        </w:rPr>
      </w:r>
    </w:p>
    <w:p w:rsidR="00000000" w:rsidDel="00000000" w:rsidP="00000000" w:rsidRDefault="00000000" w:rsidRPr="00000000" w14:paraId="000000F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CISA releases new ransomware self-assessment security audit tool - Bleeping Computer, accessed August 15, 2025, </w:t>
      </w:r>
      <w:hyperlink r:id="rId25">
        <w:r w:rsidDel="00000000" w:rsidR="00000000" w:rsidRPr="00000000">
          <w:rPr>
            <w:rFonts w:ascii="Google Sans" w:cs="Google Sans" w:eastAsia="Google Sans" w:hAnsi="Google Sans"/>
            <w:color w:val="0000ee"/>
            <w:sz w:val="24"/>
            <w:szCs w:val="24"/>
            <w:u w:val="single"/>
            <w:rtl w:val="0"/>
          </w:rPr>
          <w:t xml:space="preserve">https://www.bleepingcomputer.com/news/security/cisa-releases-new-ransomware-self-assessment-security-audit-tool/</w:t>
        </w:r>
      </w:hyperlink>
      <w:r w:rsidDel="00000000" w:rsidR="00000000" w:rsidRPr="00000000">
        <w:rPr>
          <w:rtl w:val="0"/>
        </w:rPr>
      </w:r>
    </w:p>
    <w:p w:rsidR="00000000" w:rsidDel="00000000" w:rsidP="00000000" w:rsidRDefault="00000000" w:rsidRPr="00000000" w14:paraId="000000F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Cultural divide between IT and OT teams affect organizational ability to protect the cybersecurity sector - Industrial Cyber, accessed August 15, 2025, </w:t>
      </w:r>
      <w:hyperlink r:id="rId26">
        <w:r w:rsidDel="00000000" w:rsidR="00000000" w:rsidRPr="00000000">
          <w:rPr>
            <w:rFonts w:ascii="Google Sans" w:cs="Google Sans" w:eastAsia="Google Sans" w:hAnsi="Google Sans"/>
            <w:color w:val="0000ee"/>
            <w:sz w:val="24"/>
            <w:szCs w:val="24"/>
            <w:u w:val="single"/>
            <w:rtl w:val="0"/>
          </w:rPr>
          <w:t xml:space="preserve">https://industrialcyber.co/threats-attacks/cultural-divide-between-it-and-ot-teams-affect-organizational-ability-to-protect-the-cybersecurity-sector/</w:t>
        </w:r>
      </w:hyperlink>
      <w:r w:rsidDel="00000000" w:rsidR="00000000" w:rsidRPr="00000000">
        <w:rPr>
          <w:rtl w:val="0"/>
        </w:rPr>
      </w:r>
    </w:p>
    <w:p w:rsidR="00000000" w:rsidDel="00000000" w:rsidP="00000000" w:rsidRDefault="00000000" w:rsidRPr="00000000" w14:paraId="000000F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5 Key Cultural Differences Between IT and OT | OTIFYD ..., accessed August 15, 2025, </w:t>
      </w:r>
      <w:hyperlink r:id="rId27">
        <w:r w:rsidDel="00000000" w:rsidR="00000000" w:rsidRPr="00000000">
          <w:rPr>
            <w:rFonts w:ascii="Google Sans" w:cs="Google Sans" w:eastAsia="Google Sans" w:hAnsi="Google Sans"/>
            <w:color w:val="0000ee"/>
            <w:sz w:val="24"/>
            <w:szCs w:val="24"/>
            <w:u w:val="single"/>
            <w:rtl w:val="0"/>
          </w:rPr>
          <w:t xml:space="preserve">https://otifyd.com/blog/top-5-key-cultural-differences-between-it-and-ot/</w:t>
        </w:r>
      </w:hyperlink>
      <w:r w:rsidDel="00000000" w:rsidR="00000000" w:rsidRPr="00000000">
        <w:rPr>
          <w:rtl w:val="0"/>
        </w:rPr>
      </w:r>
    </w:p>
    <w:p w:rsidR="00000000" w:rsidDel="00000000" w:rsidP="00000000" w:rsidRDefault="00000000" w:rsidRPr="00000000" w14:paraId="000000F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Bridging the IT-OT Cybersecurity Gap: Seeking Insights from IT and OT Professionals, accessed August 15, 2025, </w:t>
      </w:r>
      <w:hyperlink r:id="rId28">
        <w:r w:rsidDel="00000000" w:rsidR="00000000" w:rsidRPr="00000000">
          <w:rPr>
            <w:rFonts w:ascii="Google Sans" w:cs="Google Sans" w:eastAsia="Google Sans" w:hAnsi="Google Sans"/>
            <w:color w:val="0000ee"/>
            <w:sz w:val="24"/>
            <w:szCs w:val="24"/>
            <w:u w:val="single"/>
            <w:rtl w:val="0"/>
          </w:rPr>
          <w:t xml:space="preserve">https://www.reddit.com/r/cybersecurity/comments/1hvtufi/bridging_the_itot_cybersecurity_gap_seeking/</w:t>
        </w:r>
      </w:hyperlink>
      <w:r w:rsidDel="00000000" w:rsidR="00000000" w:rsidRPr="00000000">
        <w:rPr>
          <w:rtl w:val="0"/>
        </w:rPr>
      </w:r>
    </w:p>
    <w:p w:rsidR="00000000" w:rsidDel="00000000" w:rsidP="00000000" w:rsidRDefault="00000000" w:rsidRPr="00000000" w14:paraId="000000F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novel taxonomy for facilitating in-depth comparison of continuing engineering education practices - Frontiers, accessed August 15, 2025, </w:t>
      </w:r>
      <w:hyperlink r:id="rId29">
        <w:r w:rsidDel="00000000" w:rsidR="00000000" w:rsidRPr="00000000">
          <w:rPr>
            <w:rFonts w:ascii="Google Sans" w:cs="Google Sans" w:eastAsia="Google Sans" w:hAnsi="Google Sans"/>
            <w:color w:val="0000ee"/>
            <w:sz w:val="24"/>
            <w:szCs w:val="24"/>
            <w:u w:val="single"/>
            <w:rtl w:val="0"/>
          </w:rPr>
          <w:t xml:space="preserve">https://www.frontiersin.org/journals/education/articles/10.3389/feduc.2024.1444595/full</w:t>
        </w:r>
      </w:hyperlink>
      <w:r w:rsidDel="00000000" w:rsidR="00000000" w:rsidRPr="00000000">
        <w:rPr>
          <w:rtl w:val="0"/>
        </w:rPr>
      </w:r>
    </w:p>
    <w:p w:rsidR="00000000" w:rsidDel="00000000" w:rsidP="00000000" w:rsidRDefault="00000000" w:rsidRPr="00000000" w14:paraId="000000F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Valuable Engineering Skillsets for Policy, accessed August 15, 2025, </w:t>
      </w:r>
      <w:hyperlink r:id="rId30">
        <w:r w:rsidDel="00000000" w:rsidR="00000000" w:rsidRPr="00000000">
          <w:rPr>
            <w:rFonts w:ascii="Google Sans" w:cs="Google Sans" w:eastAsia="Google Sans" w:hAnsi="Google Sans"/>
            <w:color w:val="0000ee"/>
            <w:sz w:val="24"/>
            <w:szCs w:val="24"/>
            <w:u w:val="single"/>
            <w:rtl w:val="0"/>
          </w:rPr>
          <w:t xml:space="preserve">https://www.highimpactengineers.org/blog/5-valuable-engineering-skillsets-for-policy</w:t>
        </w:r>
      </w:hyperlink>
      <w:r w:rsidDel="00000000" w:rsidR="00000000" w:rsidRPr="00000000">
        <w:rPr>
          <w:rtl w:val="0"/>
        </w:rPr>
      </w:r>
    </w:p>
    <w:p w:rsidR="00000000" w:rsidDel="00000000" w:rsidP="00000000" w:rsidRDefault="00000000" w:rsidRPr="00000000" w14:paraId="000000F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Rethinking OT cybersecurity training as operators remain ..., accessed August 15, 2025, </w:t>
      </w:r>
      <w:hyperlink r:id="rId31">
        <w:r w:rsidDel="00000000" w:rsidR="00000000" w:rsidRPr="00000000">
          <w:rPr>
            <w:rFonts w:ascii="Google Sans" w:cs="Google Sans" w:eastAsia="Google Sans" w:hAnsi="Google Sans"/>
            <w:color w:val="0000ee"/>
            <w:sz w:val="24"/>
            <w:szCs w:val="24"/>
            <w:u w:val="single"/>
            <w:rtl w:val="0"/>
          </w:rPr>
          <w:t xml:space="preserve">https://industrialcyber.co/features/rethinking-ot-cybersecurity-training-as-operators-remain-unprepared-for-converged-escalating-threat-landscape/</w:t>
        </w:r>
      </w:hyperlink>
      <w:r w:rsidDel="00000000" w:rsidR="00000000" w:rsidRPr="00000000">
        <w:rPr>
          <w:rtl w:val="0"/>
        </w:rPr>
      </w:r>
    </w:p>
    <w:p w:rsidR="00000000" w:rsidDel="00000000" w:rsidP="00000000" w:rsidRDefault="00000000" w:rsidRPr="00000000" w14:paraId="000000F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Bridging the IT/OT gap: cybersecurity training for manufacturing - CyberSmart, accessed August 15, 2025, </w:t>
      </w:r>
      <w:hyperlink r:id="rId32">
        <w:r w:rsidDel="00000000" w:rsidR="00000000" w:rsidRPr="00000000">
          <w:rPr>
            <w:rFonts w:ascii="Google Sans" w:cs="Google Sans" w:eastAsia="Google Sans" w:hAnsi="Google Sans"/>
            <w:color w:val="0000ee"/>
            <w:sz w:val="24"/>
            <w:szCs w:val="24"/>
            <w:u w:val="single"/>
            <w:rtl w:val="0"/>
          </w:rPr>
          <w:t xml:space="preserve">https://cybersmart.co.uk/2025/06/bridging-the-it-ot-gap-cybersecurity-training-for-manufacturing/</w:t>
        </w:r>
      </w:hyperlink>
      <w:r w:rsidDel="00000000" w:rsidR="00000000" w:rsidRPr="00000000">
        <w:rPr>
          <w:rtl w:val="0"/>
        </w:rPr>
      </w:r>
    </w:p>
    <w:p w:rsidR="00000000" w:rsidDel="00000000" w:rsidP="00000000" w:rsidRDefault="00000000" w:rsidRPr="00000000" w14:paraId="0000010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to develop OT cybersecurity programs to bridge IT and engineering cultures, defend from cyber threats, accessed August 15, 2025, </w:t>
      </w:r>
      <w:hyperlink r:id="rId33">
        <w:r w:rsidDel="00000000" w:rsidR="00000000" w:rsidRPr="00000000">
          <w:rPr>
            <w:rFonts w:ascii="Google Sans" w:cs="Google Sans" w:eastAsia="Google Sans" w:hAnsi="Google Sans"/>
            <w:color w:val="0000ee"/>
            <w:sz w:val="24"/>
            <w:szCs w:val="24"/>
            <w:u w:val="single"/>
            <w:rtl w:val="0"/>
          </w:rPr>
          <w:t xml:space="preserve">https://industrialcyber.co/features/developing-ot-cybersecurity-programs-to-bridge-it-and-engineering-cultures-defend-industrial-systems-from-cyber-threatsneed-to-develop-ot-cybersecurity-programs-to-bridge-it-and-engineering-cultures/</w:t>
        </w:r>
      </w:hyperlink>
      <w:r w:rsidDel="00000000" w:rsidR="00000000" w:rsidRPr="00000000">
        <w:rPr>
          <w:rtl w:val="0"/>
        </w:rPr>
      </w:r>
    </w:p>
    <w:p w:rsidR="00000000" w:rsidDel="00000000" w:rsidP="00000000" w:rsidRDefault="00000000" w:rsidRPr="00000000" w14:paraId="0000010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Facilitator - APMG International, accessed August 15, 2025, </w:t>
      </w:r>
      <w:hyperlink r:id="rId34">
        <w:r w:rsidDel="00000000" w:rsidR="00000000" w:rsidRPr="00000000">
          <w:rPr>
            <w:rFonts w:ascii="Google Sans" w:cs="Google Sans" w:eastAsia="Google Sans" w:hAnsi="Google Sans"/>
            <w:color w:val="0000ee"/>
            <w:sz w:val="24"/>
            <w:szCs w:val="24"/>
            <w:u w:val="single"/>
            <w:rtl w:val="0"/>
          </w:rPr>
          <w:t xml:space="preserve">https://apmg-international.com/article/facilitator</w:t>
        </w:r>
      </w:hyperlink>
      <w:r w:rsidDel="00000000" w:rsidR="00000000" w:rsidRPr="00000000">
        <w:rPr>
          <w:rtl w:val="0"/>
        </w:rPr>
      </w:r>
    </w:p>
    <w:p w:rsidR="00000000" w:rsidDel="00000000" w:rsidP="00000000" w:rsidRDefault="00000000" w:rsidRPr="00000000" w14:paraId="0000010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Facilitation Techniques - When to Use and Why - Zen Ex Machina, accessed August 15, 2025, </w:t>
      </w:r>
      <w:hyperlink r:id="rId35">
        <w:r w:rsidDel="00000000" w:rsidR="00000000" w:rsidRPr="00000000">
          <w:rPr>
            <w:rFonts w:ascii="Google Sans" w:cs="Google Sans" w:eastAsia="Google Sans" w:hAnsi="Google Sans"/>
            <w:color w:val="0000ee"/>
            <w:sz w:val="24"/>
            <w:szCs w:val="24"/>
            <w:u w:val="single"/>
            <w:rtl w:val="0"/>
          </w:rPr>
          <w:t xml:space="preserve">https://zenexmachina.com/facilitation-techniques-when-to-use-and-why/</w:t>
        </w:r>
      </w:hyperlink>
      <w:r w:rsidDel="00000000" w:rsidR="00000000" w:rsidRPr="00000000">
        <w:rPr>
          <w:rtl w:val="0"/>
        </w:rPr>
      </w:r>
    </w:p>
    <w:p w:rsidR="00000000" w:rsidDel="00000000" w:rsidP="00000000" w:rsidRDefault="00000000" w:rsidRPr="00000000" w14:paraId="0000010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CSET (CISA's Cyber Assessment Tool) &amp; Ransomware Readiness Assessment - Arkansas Department of Shared Administrative Services, accessed August 15, 2025, </w:t>
      </w:r>
      <w:hyperlink r:id="rId36">
        <w:r w:rsidDel="00000000" w:rsidR="00000000" w:rsidRPr="00000000">
          <w:rPr>
            <w:rFonts w:ascii="Google Sans" w:cs="Google Sans" w:eastAsia="Google Sans" w:hAnsi="Google Sans"/>
            <w:color w:val="0000ee"/>
            <w:sz w:val="24"/>
            <w:szCs w:val="24"/>
            <w:u w:val="single"/>
            <w:rtl w:val="0"/>
          </w:rPr>
          <w:t xml:space="preserve">https://sas.arkansas.gov/events/introduction-to-cset-cisas-cyber-assessment-tool-ransomware-readiness-assessment-2/</w:t>
        </w:r>
      </w:hyperlink>
      <w:r w:rsidDel="00000000" w:rsidR="00000000" w:rsidRPr="00000000">
        <w:rPr>
          <w:rtl w:val="0"/>
        </w:rPr>
      </w:r>
    </w:p>
    <w:p w:rsidR="00000000" w:rsidDel="00000000" w:rsidP="00000000" w:rsidRDefault="00000000" w:rsidRPr="00000000" w14:paraId="0000010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Schellman's CSET Ransomware Guide, accessed August 15, 2025, </w:t>
      </w:r>
      <w:hyperlink r:id="rId37">
        <w:r w:rsidDel="00000000" w:rsidR="00000000" w:rsidRPr="00000000">
          <w:rPr>
            <w:rFonts w:ascii="Google Sans" w:cs="Google Sans" w:eastAsia="Google Sans" w:hAnsi="Google Sans"/>
            <w:color w:val="0000ee"/>
            <w:sz w:val="24"/>
            <w:szCs w:val="24"/>
            <w:u w:val="single"/>
            <w:rtl w:val="0"/>
          </w:rPr>
          <w:t xml:space="preserve">https://www.schellman.com/hubfs/whitepapers/schellmans-cset-ransomware-guide.pdf</w:t>
        </w:r>
      </w:hyperlink>
      <w:r w:rsidDel="00000000" w:rsidR="00000000" w:rsidRPr="00000000">
        <w:rPr>
          <w:rtl w:val="0"/>
        </w:rPr>
      </w:r>
    </w:p>
    <w:p w:rsidR="00000000" w:rsidDel="00000000" w:rsidP="00000000" w:rsidRDefault="00000000" w:rsidRPr="00000000" w14:paraId="0000010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facilitation skills and how to improve them? - SessionLab, accessed August 15, 2025, </w:t>
      </w:r>
      <w:hyperlink r:id="rId38">
        <w:r w:rsidDel="00000000" w:rsidR="00000000" w:rsidRPr="00000000">
          <w:rPr>
            <w:rFonts w:ascii="Google Sans" w:cs="Google Sans" w:eastAsia="Google Sans" w:hAnsi="Google Sans"/>
            <w:color w:val="0000ee"/>
            <w:sz w:val="24"/>
            <w:szCs w:val="24"/>
            <w:u w:val="single"/>
            <w:rtl w:val="0"/>
          </w:rPr>
          <w:t xml:space="preserve">https://www.sessionlab.com/blog/facilitation-skills/</w:t>
        </w:r>
      </w:hyperlink>
      <w:r w:rsidDel="00000000" w:rsidR="00000000" w:rsidRPr="00000000">
        <w:rPr>
          <w:rtl w:val="0"/>
        </w:rPr>
      </w:r>
    </w:p>
    <w:p w:rsidR="00000000" w:rsidDel="00000000" w:rsidP="00000000" w:rsidRDefault="00000000" w:rsidRPr="00000000" w14:paraId="0000010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Threat Modeling Process - OWASP Foundation, accessed August 15, 2025, </w:t>
      </w:r>
      <w:hyperlink r:id="rId39">
        <w:r w:rsidDel="00000000" w:rsidR="00000000" w:rsidRPr="00000000">
          <w:rPr>
            <w:rFonts w:ascii="Google Sans" w:cs="Google Sans" w:eastAsia="Google Sans" w:hAnsi="Google Sans"/>
            <w:color w:val="0000ee"/>
            <w:sz w:val="24"/>
            <w:szCs w:val="24"/>
            <w:u w:val="single"/>
            <w:rtl w:val="0"/>
          </w:rPr>
          <w:t xml:space="preserve">https://owasp.org/www-community/Threat_Modeling_Process</w:t>
        </w:r>
      </w:hyperlink>
      <w:r w:rsidDel="00000000" w:rsidR="00000000" w:rsidRPr="00000000">
        <w:rPr>
          <w:rtl w:val="0"/>
        </w:rPr>
      </w:r>
    </w:p>
    <w:p w:rsidR="00000000" w:rsidDel="00000000" w:rsidP="00000000" w:rsidRDefault="00000000" w:rsidRPr="00000000" w14:paraId="0000010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Threat Modelling - Risk management - National Cyber Security Centre, accessed August 15, 2025, </w:t>
      </w:r>
      <w:hyperlink r:id="rId40">
        <w:r w:rsidDel="00000000" w:rsidR="00000000" w:rsidRPr="00000000">
          <w:rPr>
            <w:rFonts w:ascii="Google Sans" w:cs="Google Sans" w:eastAsia="Google Sans" w:hAnsi="Google Sans"/>
            <w:color w:val="0000ee"/>
            <w:sz w:val="24"/>
            <w:szCs w:val="24"/>
            <w:u w:val="single"/>
            <w:rtl w:val="0"/>
          </w:rPr>
          <w:t xml:space="preserve">https://www.ncsc.gov.uk/collection/risk-management/threat-modelling</w:t>
        </w:r>
      </w:hyperlink>
      <w:r w:rsidDel="00000000" w:rsidR="00000000" w:rsidRPr="00000000">
        <w:rPr>
          <w:rtl w:val="0"/>
        </w:rPr>
      </w:r>
    </w:p>
    <w:p w:rsidR="00000000" w:rsidDel="00000000" w:rsidP="00000000" w:rsidRDefault="00000000" w:rsidRPr="00000000" w14:paraId="0000010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MITRE ATT&amp;CK for ICS Detections in the Dragos Platform, accessed August 15, 2025, </w:t>
      </w:r>
      <w:hyperlink r:id="rId41">
        <w:r w:rsidDel="00000000" w:rsidR="00000000" w:rsidRPr="00000000">
          <w:rPr>
            <w:rFonts w:ascii="Google Sans" w:cs="Google Sans" w:eastAsia="Google Sans" w:hAnsi="Google Sans"/>
            <w:color w:val="0000ee"/>
            <w:sz w:val="24"/>
            <w:szCs w:val="24"/>
            <w:u w:val="single"/>
            <w:rtl w:val="0"/>
          </w:rPr>
          <w:t xml:space="preserve">https://www.dragos.com/mitre-attack-for-ics/</w:t>
        </w:r>
      </w:hyperlink>
      <w:r w:rsidDel="00000000" w:rsidR="00000000" w:rsidRPr="00000000">
        <w:rPr>
          <w:rtl w:val="0"/>
        </w:rPr>
      </w:r>
    </w:p>
    <w:p w:rsidR="00000000" w:rsidDel="00000000" w:rsidP="00000000" w:rsidRDefault="00000000" w:rsidRPr="00000000" w14:paraId="0000010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Supply Chain Cybersecurity Principles | Department of Energy, accessed August 15, 2025, </w:t>
      </w:r>
      <w:hyperlink r:id="rId42">
        <w:r w:rsidDel="00000000" w:rsidR="00000000" w:rsidRPr="00000000">
          <w:rPr>
            <w:rFonts w:ascii="Google Sans" w:cs="Google Sans" w:eastAsia="Google Sans" w:hAnsi="Google Sans"/>
            <w:color w:val="0000ee"/>
            <w:sz w:val="24"/>
            <w:szCs w:val="24"/>
            <w:u w:val="single"/>
            <w:rtl w:val="0"/>
          </w:rPr>
          <w:t xml:space="preserve">https://www.energy.gov/ceser/supply-chain-cybersecurity-principles</w:t>
        </w:r>
      </w:hyperlink>
      <w:r w:rsidDel="00000000" w:rsidR="00000000" w:rsidRPr="00000000">
        <w:rPr>
          <w:rtl w:val="0"/>
        </w:rPr>
      </w:r>
    </w:p>
    <w:p w:rsidR="00000000" w:rsidDel="00000000" w:rsidP="00000000" w:rsidRDefault="00000000" w:rsidRPr="00000000" w14:paraId="0000010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Protecting the power grid: Cybersecurity in the energy sector, accessed August 15, 2025, </w:t>
      </w:r>
      <w:hyperlink r:id="rId43">
        <w:r w:rsidDel="00000000" w:rsidR="00000000" w:rsidRPr="00000000">
          <w:rPr>
            <w:rFonts w:ascii="Google Sans" w:cs="Google Sans" w:eastAsia="Google Sans" w:hAnsi="Google Sans"/>
            <w:color w:val="0000ee"/>
            <w:sz w:val="24"/>
            <w:szCs w:val="24"/>
            <w:u w:val="single"/>
            <w:rtl w:val="0"/>
          </w:rPr>
          <w:t xml:space="preserve">https://cybersecurityguide.org/industries/energy/</w:t>
        </w:r>
      </w:hyperlink>
      <w:r w:rsidDel="00000000" w:rsidR="00000000" w:rsidRPr="00000000">
        <w:rPr>
          <w:rtl w:val="0"/>
        </w:rPr>
      </w:r>
    </w:p>
    <w:p w:rsidR="00000000" w:rsidDel="00000000" w:rsidP="00000000" w:rsidRDefault="00000000" w:rsidRPr="00000000" w14:paraId="0000010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Securing the Clean Energy Cyber Supply Chain: U.S. DOE's New Framework - SecureWorld, accessed August 15, 2025, </w:t>
      </w:r>
      <w:hyperlink r:id="rId44">
        <w:r w:rsidDel="00000000" w:rsidR="00000000" w:rsidRPr="00000000">
          <w:rPr>
            <w:rFonts w:ascii="Google Sans" w:cs="Google Sans" w:eastAsia="Google Sans" w:hAnsi="Google Sans"/>
            <w:color w:val="0000ee"/>
            <w:sz w:val="24"/>
            <w:szCs w:val="24"/>
            <w:u w:val="single"/>
            <w:rtl w:val="0"/>
          </w:rPr>
          <w:t xml:space="preserve">https://www.secureworld.io/industry-news/doe-framework-energy-sector-security</w:t>
        </w:r>
      </w:hyperlink>
      <w:r w:rsidDel="00000000" w:rsidR="00000000" w:rsidRPr="00000000">
        <w:rPr>
          <w:rtl w:val="0"/>
        </w:rPr>
      </w:r>
    </w:p>
    <w:p w:rsidR="00000000" w:rsidDel="00000000" w:rsidP="00000000" w:rsidRDefault="00000000" w:rsidRPr="00000000" w14:paraId="0000010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Manufacturing cybersecurity at heart of new White House guidance, accessed August 15, 2025, </w:t>
      </w:r>
      <w:hyperlink r:id="rId45">
        <w:r w:rsidDel="00000000" w:rsidR="00000000" w:rsidRPr="00000000">
          <w:rPr>
            <w:rFonts w:ascii="Google Sans" w:cs="Google Sans" w:eastAsia="Google Sans" w:hAnsi="Google Sans"/>
            <w:color w:val="0000ee"/>
            <w:sz w:val="24"/>
            <w:szCs w:val="24"/>
            <w:u w:val="single"/>
            <w:rtl w:val="0"/>
          </w:rPr>
          <w:t xml:space="preserve">https://www.manufacturingdive.com/news/energy-department-cybersecurity-manufacturing-supply-chain-best-practices/719479/</w:t>
        </w:r>
      </w:hyperlink>
      <w:r w:rsidDel="00000000" w:rsidR="00000000" w:rsidRPr="00000000">
        <w:rPr>
          <w:rtl w:val="0"/>
        </w:rPr>
      </w:r>
    </w:p>
    <w:p w:rsidR="00000000" w:rsidDel="00000000" w:rsidP="00000000" w:rsidRDefault="00000000" w:rsidRPr="00000000" w14:paraId="0000010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Ransomware Tabletop Exercises Template, Scenarios - Cyber Management Alliance, accessed August 15, 2025, </w:t>
      </w:r>
      <w:hyperlink r:id="rId46">
        <w:r w:rsidDel="00000000" w:rsidR="00000000" w:rsidRPr="00000000">
          <w:rPr>
            <w:rFonts w:ascii="Google Sans" w:cs="Google Sans" w:eastAsia="Google Sans" w:hAnsi="Google Sans"/>
            <w:color w:val="0000ee"/>
            <w:sz w:val="24"/>
            <w:szCs w:val="24"/>
            <w:u w:val="single"/>
            <w:rtl w:val="0"/>
          </w:rPr>
          <w:t xml:space="preserve">https://www.cm-alliance.com/en/ransomware-tabletop-exercise</w:t>
        </w:r>
      </w:hyperlink>
      <w:r w:rsidDel="00000000" w:rsidR="00000000" w:rsidRPr="00000000">
        <w:rPr>
          <w:rtl w:val="0"/>
        </w:rPr>
      </w:r>
    </w:p>
    <w:p w:rsidR="00000000" w:rsidDel="00000000" w:rsidP="00000000" w:rsidRDefault="00000000" w:rsidRPr="00000000" w14:paraId="0000010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Run a Ransomware Tabletop Exercise [+ Scenarios] - AlertMedia, accessed August 15, 2025, </w:t>
      </w:r>
      <w:hyperlink r:id="rId47">
        <w:r w:rsidDel="00000000" w:rsidR="00000000" w:rsidRPr="00000000">
          <w:rPr>
            <w:rFonts w:ascii="Google Sans" w:cs="Google Sans" w:eastAsia="Google Sans" w:hAnsi="Google Sans"/>
            <w:color w:val="0000ee"/>
            <w:sz w:val="24"/>
            <w:szCs w:val="24"/>
            <w:u w:val="single"/>
            <w:rtl w:val="0"/>
          </w:rPr>
          <w:t xml:space="preserve">https://www.alertmedia.com/blog/ransomware-tabletop-exercise/</w:t>
        </w:r>
      </w:hyperlink>
      <w:r w:rsidDel="00000000" w:rsidR="00000000" w:rsidRPr="00000000">
        <w:rPr>
          <w:rtl w:val="0"/>
        </w:rPr>
      </w:r>
    </w:p>
    <w:p w:rsidR="00000000" w:rsidDel="00000000" w:rsidP="00000000" w:rsidRDefault="00000000" w:rsidRPr="00000000" w14:paraId="0000010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You Need to Know About OT Tabletop Exercises - Insane Cyber, accessed August 15, 2025, </w:t>
      </w:r>
      <w:hyperlink r:id="rId48">
        <w:r w:rsidDel="00000000" w:rsidR="00000000" w:rsidRPr="00000000">
          <w:rPr>
            <w:rFonts w:ascii="Google Sans" w:cs="Google Sans" w:eastAsia="Google Sans" w:hAnsi="Google Sans"/>
            <w:color w:val="0000ee"/>
            <w:sz w:val="24"/>
            <w:szCs w:val="24"/>
            <w:u w:val="single"/>
            <w:rtl w:val="0"/>
          </w:rPr>
          <w:t xml:space="preserve">https://insanecyber.com/everything-you-need-to-know-about-ot-tabletop-exercises/</w:t>
        </w:r>
      </w:hyperlink>
      <w:r w:rsidDel="00000000" w:rsidR="00000000" w:rsidRPr="00000000">
        <w:rPr>
          <w:rtl w:val="0"/>
        </w:rPr>
      </w:r>
    </w:p>
    <w:p w:rsidR="00000000" w:rsidDel="00000000" w:rsidP="00000000" w:rsidRDefault="00000000" w:rsidRPr="00000000" w14:paraId="0000011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Trustwave SpiderLabs: Ransomware Attacks Against the Energy and Utilities Sector Up 80%, accessed August 15, 2025, </w:t>
      </w:r>
      <w:hyperlink r:id="rId49">
        <w:r w:rsidDel="00000000" w:rsidR="00000000" w:rsidRPr="00000000">
          <w:rPr>
            <w:rFonts w:ascii="Google Sans" w:cs="Google Sans" w:eastAsia="Google Sans" w:hAnsi="Google Sans"/>
            <w:color w:val="0000ee"/>
            <w:sz w:val="24"/>
            <w:szCs w:val="24"/>
            <w:u w:val="single"/>
            <w:rtl w:val="0"/>
          </w:rPr>
          <w:t xml:space="preserve">https://www.trustwave.com/en-us/resources/blogs/trustwave-blog/trustwave-spiderlabs-ransomware-attacks-against-the-energy-and-utilities-sector-up-80-percent/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ncsc.gov.uk/collection/risk-management/threat-modelling" TargetMode="External"/><Relationship Id="rId42" Type="http://schemas.openxmlformats.org/officeDocument/2006/relationships/hyperlink" Target="https://www.energy.gov/ceser/supply-chain-cybersecurity-principles" TargetMode="External"/><Relationship Id="rId41" Type="http://schemas.openxmlformats.org/officeDocument/2006/relationships/hyperlink" Target="https://www.dragos.com/mitre-attack-for-ics/" TargetMode="External"/><Relationship Id="rId44" Type="http://schemas.openxmlformats.org/officeDocument/2006/relationships/hyperlink" Target="https://www.secureworld.io/industry-news/doe-framework-energy-sector-security" TargetMode="External"/><Relationship Id="rId43" Type="http://schemas.openxmlformats.org/officeDocument/2006/relationships/hyperlink" Target="https://cybersecurityguide.org/industries/energy/" TargetMode="External"/><Relationship Id="rId46" Type="http://schemas.openxmlformats.org/officeDocument/2006/relationships/hyperlink" Target="https://www.cm-alliance.com/en/ransomware-tabletop-exercise" TargetMode="External"/><Relationship Id="rId45" Type="http://schemas.openxmlformats.org/officeDocument/2006/relationships/hyperlink" Target="https://www.manufacturingdive.com/news/energy-department-cybersecurity-manufacturing-supply-chain-best-practices/719479/"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austinchamber.com/blog/we-must-protect-our-energy-industry-from-cyberattacks-together" TargetMode="External"/><Relationship Id="rId48" Type="http://schemas.openxmlformats.org/officeDocument/2006/relationships/hyperlink" Target="https://insanecyber.com/everything-you-need-to-know-about-ot-tabletop-exercises/" TargetMode="External"/><Relationship Id="rId47" Type="http://schemas.openxmlformats.org/officeDocument/2006/relationships/hyperlink" Target="https://www.alertmedia.com/blog/ransomware-tabletop-exercise/" TargetMode="External"/><Relationship Id="rId49" Type="http://schemas.openxmlformats.org/officeDocument/2006/relationships/hyperlink" Target="https://www.trustwave.com/en-us/resources/blogs/trustwave-blog/trustwave-spiderlabs-ransomware-attacks-against-the-energy-and-utilities-sector-up-80-percent/" TargetMode="External"/><Relationship Id="rId5" Type="http://schemas.openxmlformats.org/officeDocument/2006/relationships/styles" Target="styles.xml"/><Relationship Id="rId6" Type="http://schemas.openxmlformats.org/officeDocument/2006/relationships/hyperlink" Target="https://www.weforum.org/stories/2022/11/cybersecurity-energy-sector-trust-value-chain/" TargetMode="External"/><Relationship Id="rId7" Type="http://schemas.openxmlformats.org/officeDocument/2006/relationships/hyperlink" Target="https://riskledger.com/resources/supply-chain-cyber-threats-energy" TargetMode="External"/><Relationship Id="rId8" Type="http://schemas.openxmlformats.org/officeDocument/2006/relationships/hyperlink" Target="https://www.achilles.com/industry-insights/supply-chain-cyber-security-in-energy/" TargetMode="External"/><Relationship Id="rId31" Type="http://schemas.openxmlformats.org/officeDocument/2006/relationships/hyperlink" Target="https://industrialcyber.co/features/rethinking-ot-cybersecurity-training-as-operators-remain-unprepared-for-converged-escalating-threat-landscape/" TargetMode="External"/><Relationship Id="rId30" Type="http://schemas.openxmlformats.org/officeDocument/2006/relationships/hyperlink" Target="https://www.highimpactengineers.org/blog/5-valuable-engineering-skillsets-for-policy" TargetMode="External"/><Relationship Id="rId33" Type="http://schemas.openxmlformats.org/officeDocument/2006/relationships/hyperlink" Target="https://industrialcyber.co/features/developing-ot-cybersecurity-programs-to-bridge-it-and-engineering-cultures-defend-industrial-systems-from-cyber-threatsneed-to-develop-ot-cybersecurity-programs-to-bridge-it-and-engineering-cultures/" TargetMode="External"/><Relationship Id="rId32" Type="http://schemas.openxmlformats.org/officeDocument/2006/relationships/hyperlink" Target="https://cybersmart.co.uk/2025/06/bridging-the-it-ot-gap-cybersecurity-training-for-manufacturing/" TargetMode="External"/><Relationship Id="rId35" Type="http://schemas.openxmlformats.org/officeDocument/2006/relationships/hyperlink" Target="https://zenexmachina.com/facilitation-techniques-when-to-use-and-why/" TargetMode="External"/><Relationship Id="rId34" Type="http://schemas.openxmlformats.org/officeDocument/2006/relationships/hyperlink" Target="https://apmg-international.com/article/facilitator" TargetMode="External"/><Relationship Id="rId37" Type="http://schemas.openxmlformats.org/officeDocument/2006/relationships/hyperlink" Target="https://www.schellman.com/hubfs/whitepapers/schellmans-cset-ransomware-guide.pdf" TargetMode="External"/><Relationship Id="rId36" Type="http://schemas.openxmlformats.org/officeDocument/2006/relationships/hyperlink" Target="https://sas.arkansas.gov/events/introduction-to-cset-cisas-cyber-assessment-tool-ransomware-readiness-assessment-2/" TargetMode="External"/><Relationship Id="rId39" Type="http://schemas.openxmlformats.org/officeDocument/2006/relationships/hyperlink" Target="https://owasp.org/www-community/Threat_Modeling_Process" TargetMode="External"/><Relationship Id="rId38" Type="http://schemas.openxmlformats.org/officeDocument/2006/relationships/hyperlink" Target="https://www.sessionlab.com/blog/facilitation-skills/" TargetMode="External"/><Relationship Id="rId20" Type="http://schemas.openxmlformats.org/officeDocument/2006/relationships/hyperlink" Target="https://hardhatsecurity.com/2024/05/15/practical-guide-to-performing-high-and-detailed-level-risk-assessment-as-per-iec-62443-3-2-and-nist-800-30/" TargetMode="External"/><Relationship Id="rId22" Type="http://schemas.openxmlformats.org/officeDocument/2006/relationships/hyperlink" Target="https://industrialcyber.co/news/u-s-targets-ransomware-with-readiness-self-assessment-module-in-cset-tool/" TargetMode="External"/><Relationship Id="rId21" Type="http://schemas.openxmlformats.org/officeDocument/2006/relationships/hyperlink" Target="https://www.cisa.gov/resources-tools/services/cyber-security-evaluation-tool-cset" TargetMode="External"/><Relationship Id="rId24" Type="http://schemas.openxmlformats.org/officeDocument/2006/relationships/hyperlink" Target="https://www.centraleyes.com/ransomware-readiness-assessment/" TargetMode="External"/><Relationship Id="rId23" Type="http://schemas.openxmlformats.org/officeDocument/2006/relationships/hyperlink" Target="https://github.com/cisagov/cset" TargetMode="External"/><Relationship Id="rId26" Type="http://schemas.openxmlformats.org/officeDocument/2006/relationships/hyperlink" Target="https://industrialcyber.co/threats-attacks/cultural-divide-between-it-and-ot-teams-affect-organizational-ability-to-protect-the-cybersecurity-sector/" TargetMode="External"/><Relationship Id="rId25" Type="http://schemas.openxmlformats.org/officeDocument/2006/relationships/hyperlink" Target="https://www.bleepingcomputer.com/news/security/cisa-releases-new-ransomware-self-assessment-security-audit-tool/" TargetMode="External"/><Relationship Id="rId28" Type="http://schemas.openxmlformats.org/officeDocument/2006/relationships/hyperlink" Target="https://www.reddit.com/r/cybersecurity/comments/1hvtufi/bridging_the_itot_cybersecurity_gap_seeking/" TargetMode="External"/><Relationship Id="rId27" Type="http://schemas.openxmlformats.org/officeDocument/2006/relationships/hyperlink" Target="https://otifyd.com/blog/top-5-key-cultural-differences-between-it-and-ot/" TargetMode="External"/><Relationship Id="rId29" Type="http://schemas.openxmlformats.org/officeDocument/2006/relationships/hyperlink" Target="https://www.frontiersin.org/journals/education/articles/10.3389/feduc.2024.1444595/full" TargetMode="External"/><Relationship Id="rId11" Type="http://schemas.openxmlformats.org/officeDocument/2006/relationships/hyperlink" Target="https://www.eurelectric.org/in-detail/cybersecurity-in-the-power-sector/" TargetMode="External"/><Relationship Id="rId10" Type="http://schemas.openxmlformats.org/officeDocument/2006/relationships/hyperlink" Target="https://www.cybersaint.io/blog/growing-cyber-threats-to-the-energy-sector" TargetMode="External"/><Relationship Id="rId13" Type="http://schemas.openxmlformats.org/officeDocument/2006/relationships/hyperlink" Target="https://www.isa.org/standards-and-publications/isa-standards/isa-iec-62443-series-of-standards" TargetMode="External"/><Relationship Id="rId12" Type="http://schemas.openxmlformats.org/officeDocument/2006/relationships/hyperlink" Target="https://industrialcyber.co/utilities-energy-power-water-waste/resecurity-warns-of-increased-cyber-threats-to-energy-and-nuclear-facilities-from-hacktivists-and-nation-states/" TargetMode="External"/><Relationship Id="rId15" Type="http://schemas.openxmlformats.org/officeDocument/2006/relationships/hyperlink" Target="https://verveindustrial.com/resources/blog/the-ultimate-guide-to-protecting-ot-systems-with-iec-62443/?utm_campaign=Verve+Awareness+Campaign&amp;utm_source=hs_email&amp;utm_medium=email&amp;_hsenc=p2ANqtz-9m4tqgrHbxZ9U0xKUll7L6-R-XHsENZOZy4arjuuOeki4prkvdvrj0Z4M7StPXgczNitPn" TargetMode="External"/><Relationship Id="rId14" Type="http://schemas.openxmlformats.org/officeDocument/2006/relationships/hyperlink" Target="https://www.fortinet.com/resources/cyberglossary/iec-62443" TargetMode="External"/><Relationship Id="rId17" Type="http://schemas.openxmlformats.org/officeDocument/2006/relationships/hyperlink" Target="https://gca.isa.org/blog/cybersecurity-risk-assessment-according-to-isa-iec-62443-3-2" TargetMode="External"/><Relationship Id="rId16" Type="http://schemas.openxmlformats.org/officeDocument/2006/relationships/hyperlink" Target="https://waterfall-security.com/ot-insights-center/ot-cybersecurity-insights-center/the-essential-guide-to-isa-iec-62443/" TargetMode="External"/><Relationship Id="rId19" Type="http://schemas.openxmlformats.org/officeDocument/2006/relationships/hyperlink" Target="https://www.exida.com/blog/cyber-risk-assessments-and-security-level-verification-detailed-risk-2of3" TargetMode="External"/><Relationship Id="rId18" Type="http://schemas.openxmlformats.org/officeDocument/2006/relationships/hyperlink" Target="https://isaorgwebsite.blob.core.windows.net/media/isa/media/pdf/isagca/gca-leveraging-isa62443-7-wht-paper_fin.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